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对外经济贸易大学第二届课程思政教师教学能力大赛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决赛参赛基本信息表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665"/>
        <w:gridCol w:w="1984"/>
        <w:gridCol w:w="1843"/>
        <w:gridCol w:w="21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息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 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课程类别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□本科课程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both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□研究生课程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8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学科门类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课程性质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○必修  ○选修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开课年级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参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赛作品</w:t>
            </w:r>
          </w:p>
        </w:tc>
        <w:tc>
          <w:tcPr>
            <w:tcW w:w="76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以下参赛作品以文档形式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按参赛材料提交要求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提交。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思政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</w:rPr>
              <w:t>教学大纲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体现本门课程整体课程思政设计思路。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2.参赛章节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</w:rPr>
              <w:t>课程思政教学设计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充分体现课程思政的设计思路、实施方法及教学效果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要素包括但不限于课程名称、教学内容名称、教学目标（知识目标、能力目标、思政目标）、课程资源、教学内容与过程（内容、重点难点、思政元素及相应的思政素材）、课程思政融入方法与实施过程、教学评价与育人成效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3.PPT等其他参赛材料。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  <w:jc w:val="center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声明及约定事项</w:t>
            </w:r>
          </w:p>
        </w:tc>
        <w:tc>
          <w:tcPr>
            <w:tcW w:w="76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参赛作品须为原创，不存在任何知识产权问题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如有抄袭或侵权问题，经评审委员会裁决认定后，取消参赛资格。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所有参赛材料一律不予返还，请自行保留原稿。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参赛者对上述各项声明及约定无异议。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3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0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学院意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6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该课程内容及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材料无危害国家安全、涉密及其他不适宜公开传播的内容，思想导向正确，不存在思想性问题。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参赛者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政治立场坚定，遵纪守法，无违法违纪行为，不存在师德师风问题、学术不端等问题，五年内未出现过重大教学事故。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进行择优申报推荐，并对课程有关信息及参赛人填报的内容进行了认真核实，保证真实性。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1200" w:firstLine="105"/>
              <w:jc w:val="right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学院分党委书记签字（盖章）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0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jYzOGE1ZThkNDVhYTc5N2YyNTI3NTI4NjE3ZjQifQ=="/>
  </w:docVars>
  <w:rsids>
    <w:rsidRoot w:val="27422602"/>
    <w:rsid w:val="24FF5233"/>
    <w:rsid w:val="27422602"/>
    <w:rsid w:val="7E2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585</Characters>
  <Lines>0</Lines>
  <Paragraphs>0</Paragraphs>
  <TotalTime>0</TotalTime>
  <ScaleCrop>false</ScaleCrop>
  <LinksUpToDate>false</LinksUpToDate>
  <CharactersWithSpaces>717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2021-10-25T06:34:00Z</dcterms:created>
  <dc:creator>若璇</dc:creator>
  <cp:lastModifiedBy>CC</cp:lastModifiedBy>
  <dcterms:modified xsi:type="dcterms:W3CDTF">2022-10-18T06:05:41Z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8112E93852264A29A75208DBF38A623B</vt:lpwstr>
  </property>
</Properties>
</file>