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36D8D">
      <w:pPr>
        <w:spacing w:line="360" w:lineRule="auto"/>
        <w:jc w:val="center"/>
        <w:rPr>
          <w:rFonts w:eastAsia="黑体" w:cs="Times New Roman"/>
          <w:b/>
          <w:bCs/>
          <w:sz w:val="32"/>
          <w:szCs w:val="32"/>
        </w:rPr>
      </w:pPr>
      <w:r>
        <w:rPr>
          <w:rFonts w:eastAsia="黑体" w:cs="Times New Roman"/>
          <w:b/>
          <w:bCs/>
          <w:sz w:val="32"/>
          <w:szCs w:val="32"/>
        </w:rPr>
        <w:t>“药事管理与法规”课程思政教学案例</w:t>
      </w:r>
    </w:p>
    <w:p w14:paraId="05399283">
      <w:pPr>
        <w:spacing w:line="360" w:lineRule="auto"/>
        <w:jc w:val="center"/>
        <w:rPr>
          <w:rFonts w:eastAsia="黑体" w:cs="Times New Roman"/>
          <w:iCs/>
          <w:color w:val="FF0000"/>
          <w:sz w:val="32"/>
          <w:szCs w:val="32"/>
        </w:rPr>
      </w:pPr>
      <w:r>
        <w:rPr>
          <w:rFonts w:hint="eastAsia" w:eastAsia="黑体" w:cs="Times New Roman"/>
          <w:b/>
          <w:bCs/>
          <w:sz w:val="32"/>
          <w:szCs w:val="32"/>
        </w:rPr>
        <w:t>生命</w:t>
      </w:r>
      <w:r>
        <w:rPr>
          <w:rFonts w:eastAsia="黑体" w:cs="Times New Roman"/>
          <w:b/>
          <w:bCs/>
          <w:sz w:val="32"/>
          <w:szCs w:val="32"/>
        </w:rPr>
        <w:t>科学学院</w:t>
      </w:r>
      <w:r>
        <w:rPr>
          <w:rFonts w:hint="eastAsia" w:eastAsia="黑体" w:cs="Times New Roman"/>
          <w:b/>
          <w:bCs/>
          <w:sz w:val="32"/>
          <w:szCs w:val="32"/>
        </w:rPr>
        <w:t xml:space="preserve">  </w:t>
      </w:r>
      <w:r>
        <w:rPr>
          <w:rFonts w:eastAsia="黑体" w:cs="Times New Roman"/>
          <w:b/>
          <w:bCs/>
          <w:sz w:val="32"/>
          <w:szCs w:val="32"/>
        </w:rPr>
        <w:t xml:space="preserve">  </w:t>
      </w:r>
      <w:r>
        <w:rPr>
          <w:rFonts w:hint="eastAsia" w:eastAsia="黑体" w:cs="Times New Roman"/>
          <w:b/>
          <w:bCs/>
          <w:sz w:val="32"/>
          <w:szCs w:val="32"/>
        </w:rPr>
        <w:t>王</w:t>
      </w:r>
      <w:r>
        <w:rPr>
          <w:rFonts w:eastAsia="黑体" w:cs="Times New Roman"/>
          <w:b/>
          <w:bCs/>
          <w:sz w:val="32"/>
          <w:szCs w:val="32"/>
        </w:rPr>
        <w:t>李平</w:t>
      </w:r>
    </w:p>
    <w:p w14:paraId="3A799255">
      <w:pPr>
        <w:spacing w:line="360" w:lineRule="auto"/>
        <w:rPr>
          <w:rFonts w:eastAsia="黑体" w:cs="Times New Roman"/>
          <w:sz w:val="30"/>
          <w:szCs w:val="30"/>
        </w:rPr>
      </w:pPr>
      <w:r>
        <w:rPr>
          <w:rFonts w:eastAsia="黑体" w:cs="Times New Roman"/>
          <w:sz w:val="30"/>
          <w:szCs w:val="30"/>
        </w:rPr>
        <w:t>一、课程信息</w:t>
      </w:r>
    </w:p>
    <w:p w14:paraId="4DCCA310">
      <w:pPr>
        <w:spacing w:line="360" w:lineRule="auto"/>
        <w:rPr>
          <w:rFonts w:eastAsia="宋体" w:cs="Times New Roman"/>
          <w:i/>
          <w:iCs/>
          <w:color w:val="FF0000"/>
          <w:sz w:val="28"/>
          <w:szCs w:val="28"/>
        </w:rPr>
      </w:pPr>
      <w:r>
        <w:rPr>
          <w:rFonts w:eastAsia="宋体" w:cs="Times New Roman"/>
          <w:sz w:val="28"/>
          <w:szCs w:val="28"/>
        </w:rPr>
        <w:t>（一）课程简介</w:t>
      </w:r>
    </w:p>
    <w:p w14:paraId="25008CF2">
      <w:pPr>
        <w:spacing w:line="360" w:lineRule="auto"/>
        <w:ind w:firstLine="420" w:firstLineChars="200"/>
        <w:rPr>
          <w:rFonts w:eastAsia="宋体" w:cs="Times New Roman"/>
          <w:sz w:val="21"/>
          <w:szCs w:val="21"/>
        </w:rPr>
      </w:pPr>
      <w:r>
        <w:rPr>
          <w:rFonts w:eastAsia="宋体" w:cs="Times New Roman"/>
          <w:sz w:val="21"/>
          <w:szCs w:val="21"/>
        </w:rPr>
        <w:t>《药事管理与法规》是一门研究药事活动及管理规律的药学和社会科学相互交叉渗透的课程，具有显著的法治属性和社会科学属性。课程内容涵盖化学、药学、法学、管理学、经济学等相关专业知识，具有一定的专业性、综合性和实践性。</w:t>
      </w:r>
    </w:p>
    <w:p w14:paraId="6BCB15A3">
      <w:pPr>
        <w:spacing w:line="360" w:lineRule="auto"/>
        <w:ind w:firstLine="420" w:firstLineChars="200"/>
        <w:rPr>
          <w:rFonts w:eastAsia="宋体" w:cs="Times New Roman"/>
          <w:sz w:val="28"/>
          <w:szCs w:val="28"/>
        </w:rPr>
      </w:pPr>
      <w:r>
        <w:rPr>
          <w:rFonts w:eastAsia="宋体" w:cs="Times New Roman"/>
          <w:sz w:val="21"/>
          <w:szCs w:val="21"/>
        </w:rPr>
        <w:t>在新工科</w:t>
      </w:r>
      <w:r>
        <w:rPr>
          <w:rFonts w:hint="eastAsia" w:eastAsia="宋体" w:cs="Times New Roman"/>
          <w:sz w:val="21"/>
          <w:szCs w:val="21"/>
        </w:rPr>
        <w:t>以及</w:t>
      </w:r>
      <w:r>
        <w:rPr>
          <w:rFonts w:eastAsia="宋体" w:cs="Times New Roman"/>
          <w:sz w:val="21"/>
          <w:szCs w:val="21"/>
        </w:rPr>
        <w:t>在江西省加快生物医药等现代产业链、创新链相关专业的建设发展在内的</w:t>
      </w:r>
      <w:r>
        <w:rPr>
          <w:rFonts w:hint="eastAsia" w:eastAsia="宋体" w:cs="Times New Roman"/>
          <w:sz w:val="21"/>
          <w:szCs w:val="21"/>
        </w:rPr>
        <w:t>“</w:t>
      </w:r>
      <w:r>
        <w:rPr>
          <w:rFonts w:eastAsia="宋体" w:cs="Times New Roman"/>
          <w:sz w:val="21"/>
          <w:szCs w:val="21"/>
        </w:rPr>
        <w:t>1269</w:t>
      </w:r>
      <w:r>
        <w:rPr>
          <w:rFonts w:hint="eastAsia" w:eastAsia="宋体" w:cs="Times New Roman"/>
          <w:sz w:val="21"/>
          <w:szCs w:val="21"/>
        </w:rPr>
        <w:t>”</w:t>
      </w:r>
      <w:r>
        <w:rPr>
          <w:rFonts w:eastAsia="宋体" w:cs="Times New Roman"/>
          <w:sz w:val="21"/>
          <w:szCs w:val="21"/>
        </w:rPr>
        <w:t>行动计划指南产业和人才需求背景下，该课程的教学目标主要是使学生具备从事药品生产、经营、管理等工作的基本技能，并能综合运用药事管理的知识与药事法规的相关规定，在习近平法治思想的指导下，指导药学实践工作，从而更好地培养具有法治意识、创新思维和实践应用能力的复合型新工科人才。</w:t>
      </w:r>
    </w:p>
    <w:p w14:paraId="30D2805F">
      <w:pPr>
        <w:spacing w:line="360" w:lineRule="auto"/>
        <w:rPr>
          <w:rFonts w:eastAsia="宋体" w:cs="Times New Roman"/>
          <w:sz w:val="28"/>
          <w:szCs w:val="28"/>
        </w:rPr>
      </w:pPr>
      <w:r>
        <w:rPr>
          <w:rFonts w:eastAsia="宋体" w:cs="Times New Roman"/>
          <w:sz w:val="28"/>
          <w:szCs w:val="28"/>
        </w:rPr>
        <w:t>（二）教学目标</w:t>
      </w:r>
    </w:p>
    <w:p w14:paraId="60F23F1F">
      <w:pPr>
        <w:spacing w:line="360" w:lineRule="auto"/>
        <w:ind w:firstLine="420" w:firstLineChars="200"/>
        <w:rPr>
          <w:rFonts w:eastAsia="宋体" w:cs="Times New Roman"/>
          <w:sz w:val="21"/>
          <w:szCs w:val="21"/>
        </w:rPr>
      </w:pPr>
      <w:r>
        <w:rPr>
          <w:rFonts w:eastAsia="宋体" w:cs="Times New Roman"/>
          <w:sz w:val="21"/>
          <w:szCs w:val="21"/>
        </w:rPr>
        <w:t>1.知识目标</w:t>
      </w:r>
    </w:p>
    <w:p w14:paraId="32A46FB8">
      <w:pPr>
        <w:spacing w:line="360" w:lineRule="auto"/>
        <w:ind w:firstLine="420" w:firstLineChars="200"/>
        <w:rPr>
          <w:rFonts w:eastAsia="宋体" w:cs="Times New Roman"/>
          <w:sz w:val="21"/>
          <w:szCs w:val="21"/>
        </w:rPr>
      </w:pPr>
      <w:r>
        <w:rPr>
          <w:rFonts w:eastAsia="宋体" w:cs="Times New Roman"/>
          <w:sz w:val="21"/>
          <w:szCs w:val="21"/>
        </w:rPr>
        <w:t>学习和掌握药事组织、药品监督管理、药品注册管理、药品生产管理、药品经营管理等有关理论知识。</w:t>
      </w:r>
    </w:p>
    <w:p w14:paraId="2A5836BA">
      <w:pPr>
        <w:spacing w:line="360" w:lineRule="auto"/>
        <w:ind w:firstLine="420" w:firstLineChars="200"/>
        <w:rPr>
          <w:rFonts w:eastAsia="宋体" w:cs="Times New Roman"/>
          <w:sz w:val="21"/>
          <w:szCs w:val="21"/>
        </w:rPr>
      </w:pPr>
      <w:r>
        <w:rPr>
          <w:rFonts w:eastAsia="宋体" w:cs="Times New Roman"/>
          <w:sz w:val="21"/>
          <w:szCs w:val="21"/>
        </w:rPr>
        <w:t>2.能力目标</w:t>
      </w:r>
    </w:p>
    <w:p w14:paraId="6F41EDE9">
      <w:pPr>
        <w:spacing w:line="360" w:lineRule="auto"/>
        <w:ind w:firstLine="420" w:firstLineChars="200"/>
        <w:rPr>
          <w:rFonts w:eastAsia="宋体" w:cs="Times New Roman"/>
          <w:sz w:val="21"/>
          <w:szCs w:val="21"/>
        </w:rPr>
      </w:pPr>
      <w:r>
        <w:rPr>
          <w:rFonts w:eastAsia="宋体" w:cs="Times New Roman"/>
          <w:sz w:val="21"/>
          <w:szCs w:val="21"/>
        </w:rPr>
        <w:t>强化学生理论联系</w:t>
      </w:r>
      <w:r>
        <w:rPr>
          <w:rFonts w:hint="eastAsia" w:eastAsia="宋体" w:cs="Times New Roman"/>
          <w:sz w:val="21"/>
          <w:szCs w:val="21"/>
        </w:rPr>
        <w:t>实践</w:t>
      </w:r>
      <w:r>
        <w:rPr>
          <w:rFonts w:eastAsia="宋体" w:cs="Times New Roman"/>
          <w:sz w:val="21"/>
          <w:szCs w:val="21"/>
        </w:rPr>
        <w:t>的能力，帮助学生尽快适应生物医药、卫生健康产业转型升级和企业创新的需求，不断提升学生适应社会发展和需求的能力。</w:t>
      </w:r>
    </w:p>
    <w:p w14:paraId="31272E60">
      <w:pPr>
        <w:spacing w:line="360" w:lineRule="auto"/>
        <w:ind w:firstLine="420" w:firstLineChars="200"/>
        <w:rPr>
          <w:rFonts w:eastAsia="宋体" w:cs="Times New Roman"/>
          <w:sz w:val="21"/>
          <w:szCs w:val="21"/>
        </w:rPr>
      </w:pPr>
      <w:r>
        <w:rPr>
          <w:rFonts w:eastAsia="宋体" w:cs="Times New Roman"/>
          <w:sz w:val="21"/>
          <w:szCs w:val="21"/>
        </w:rPr>
        <w:t>3.价值目标</w:t>
      </w:r>
    </w:p>
    <w:p w14:paraId="68449DB8">
      <w:pPr>
        <w:spacing w:line="360" w:lineRule="auto"/>
        <w:ind w:firstLine="420" w:firstLineChars="200"/>
        <w:rPr>
          <w:rFonts w:eastAsia="宋体" w:cs="Times New Roman"/>
          <w:sz w:val="21"/>
          <w:szCs w:val="21"/>
        </w:rPr>
      </w:pPr>
      <w:r>
        <w:rPr>
          <w:rFonts w:eastAsia="宋体" w:cs="Times New Roman"/>
          <w:sz w:val="21"/>
          <w:szCs w:val="21"/>
        </w:rPr>
        <w:t>帮助学生树立以人为本的职业道德素养，使学生具备自觉执行药事法规的能力，能够分清什么是合法行为，什么是违法行为，提高学生的法治意识和社会责任感。</w:t>
      </w:r>
    </w:p>
    <w:p w14:paraId="0A735566">
      <w:pPr>
        <w:spacing w:line="360" w:lineRule="auto"/>
        <w:rPr>
          <w:rFonts w:eastAsia="宋体" w:cs="Times New Roman"/>
          <w:sz w:val="28"/>
          <w:szCs w:val="28"/>
        </w:rPr>
      </w:pPr>
    </w:p>
    <w:p w14:paraId="01A9CFC0">
      <w:pPr>
        <w:spacing w:line="360" w:lineRule="auto"/>
        <w:rPr>
          <w:rFonts w:eastAsia="黑体" w:cs="Times New Roman"/>
          <w:sz w:val="30"/>
          <w:szCs w:val="30"/>
        </w:rPr>
      </w:pPr>
      <w:r>
        <w:rPr>
          <w:rFonts w:eastAsia="黑体" w:cs="Times New Roman"/>
          <w:sz w:val="30"/>
          <w:szCs w:val="30"/>
        </w:rPr>
        <w:t>二、思政素材</w:t>
      </w:r>
    </w:p>
    <w:p w14:paraId="4421D94B">
      <w:pPr>
        <w:spacing w:line="360" w:lineRule="auto"/>
        <w:rPr>
          <w:rFonts w:eastAsia="宋体" w:cs="Times New Roman"/>
          <w:i/>
          <w:iCs/>
          <w:color w:val="FF0000"/>
          <w:sz w:val="21"/>
          <w:szCs w:val="21"/>
        </w:rPr>
      </w:pPr>
      <w:r>
        <w:rPr>
          <w:rFonts w:eastAsia="宋体" w:cs="Times New Roman"/>
          <w:sz w:val="28"/>
          <w:szCs w:val="28"/>
        </w:rPr>
        <w:t>（一）适用范围</w:t>
      </w:r>
    </w:p>
    <w:p w14:paraId="2FC8F319">
      <w:pPr>
        <w:spacing w:line="360" w:lineRule="auto"/>
        <w:ind w:firstLine="420" w:firstLineChars="200"/>
        <w:rPr>
          <w:rFonts w:eastAsia="宋体" w:cs="Times New Roman"/>
          <w:sz w:val="21"/>
          <w:szCs w:val="21"/>
        </w:rPr>
      </w:pPr>
      <w:r>
        <w:rPr>
          <w:rFonts w:eastAsia="宋体" w:cs="Times New Roman"/>
          <w:sz w:val="21"/>
          <w:szCs w:val="21"/>
        </w:rPr>
        <w:t>本素材基于《药事管理与法规》教材内容进行拓展和延伸，并进行思政元素渗透、法治教育和科学普及，素材内容可贯穿课程的若干章节和知识点，包括新药、假药、仿制药、进口药、关税、药品价格、药品经营等</w:t>
      </w:r>
      <w:r>
        <w:rPr>
          <w:rFonts w:hint="eastAsia" w:eastAsia="宋体" w:cs="Times New Roman"/>
          <w:sz w:val="21"/>
          <w:szCs w:val="21"/>
        </w:rPr>
        <w:t>，</w:t>
      </w:r>
      <w:r>
        <w:rPr>
          <w:rFonts w:eastAsia="宋体" w:cs="Times New Roman"/>
          <w:sz w:val="21"/>
          <w:szCs w:val="21"/>
        </w:rPr>
        <w:t>在潜移默化中渗透思政元素，帮助学生在巩固专业知识的同时，树立正确的法治意识，养成良好的职业道德素养。</w:t>
      </w:r>
    </w:p>
    <w:p w14:paraId="16E3704E">
      <w:pPr>
        <w:spacing w:line="360" w:lineRule="auto"/>
        <w:ind w:firstLine="420" w:firstLineChars="200"/>
        <w:rPr>
          <w:rFonts w:eastAsia="宋体" w:cs="Times New Roman"/>
          <w:sz w:val="21"/>
          <w:szCs w:val="21"/>
        </w:rPr>
      </w:pPr>
      <w:r>
        <w:rPr>
          <w:rFonts w:eastAsia="宋体" w:cs="Times New Roman"/>
          <w:sz w:val="21"/>
          <w:szCs w:val="21"/>
        </w:rPr>
        <w:t>选用教材：《药事管理与法规》（杨世民，高等教育出版社，2021年，第三版）</w:t>
      </w:r>
    </w:p>
    <w:p w14:paraId="424E282D">
      <w:pPr>
        <w:spacing w:line="360" w:lineRule="auto"/>
        <w:rPr>
          <w:rFonts w:eastAsia="宋体" w:cs="Times New Roman"/>
          <w:sz w:val="28"/>
          <w:szCs w:val="28"/>
        </w:rPr>
      </w:pPr>
      <w:r>
        <w:rPr>
          <w:rFonts w:eastAsia="宋体" w:cs="Times New Roman"/>
          <w:sz w:val="28"/>
          <w:szCs w:val="28"/>
        </w:rPr>
        <w:t>（二）素材内容</w:t>
      </w:r>
    </w:p>
    <w:p w14:paraId="4DD4ADC8">
      <w:pPr>
        <w:spacing w:line="360" w:lineRule="auto"/>
        <w:ind w:firstLine="420" w:firstLineChars="200"/>
        <w:rPr>
          <w:rFonts w:eastAsia="宋体" w:cs="Times New Roman"/>
          <w:sz w:val="21"/>
          <w:szCs w:val="21"/>
        </w:rPr>
      </w:pPr>
      <w:r>
        <w:rPr>
          <w:rFonts w:eastAsia="宋体" w:cs="Times New Roman"/>
          <w:sz w:val="21"/>
          <w:szCs w:val="21"/>
        </w:rPr>
        <w:t>本课程的思政教学素材，主要源于影视、网络视频、时事新闻、经典案例等。在授课过程中穿插渗透这些思政元素，可以将专业知识与思政教学进行有机融合，开拓学生的知识视野，激发学生的学习兴趣和潜力，引导学生及时关注实事热点，同时起到理论联系实践、理论指导实践的作用，达到思政育人、专业育人、实践育人的效果。</w:t>
      </w:r>
      <w:r>
        <w:rPr>
          <w:rFonts w:hint="eastAsia" w:eastAsia="宋体" w:cs="Times New Roman"/>
          <w:sz w:val="21"/>
          <w:szCs w:val="21"/>
        </w:rPr>
        <w:t>以下</w:t>
      </w:r>
      <w:r>
        <w:rPr>
          <w:rFonts w:eastAsia="宋体" w:cs="Times New Roman"/>
          <w:sz w:val="21"/>
          <w:szCs w:val="21"/>
        </w:rPr>
        <w:t>例举</w:t>
      </w:r>
      <w:r>
        <w:rPr>
          <w:rFonts w:hint="eastAsia" w:eastAsia="宋体" w:cs="Times New Roman"/>
          <w:sz w:val="21"/>
          <w:szCs w:val="21"/>
        </w:rPr>
        <w:t>影视</w:t>
      </w:r>
      <w:r>
        <w:rPr>
          <w:rFonts w:eastAsia="宋体" w:cs="Times New Roman"/>
          <w:sz w:val="21"/>
          <w:szCs w:val="21"/>
        </w:rPr>
        <w:t>和网络视频两个代表性素材，具体如下：</w:t>
      </w:r>
    </w:p>
    <w:p w14:paraId="203C130B">
      <w:pPr>
        <w:spacing w:line="360" w:lineRule="auto"/>
        <w:ind w:firstLine="420" w:firstLineChars="200"/>
        <w:rPr>
          <w:rFonts w:eastAsia="宋体" w:cs="Times New Roman"/>
          <w:sz w:val="21"/>
          <w:szCs w:val="21"/>
        </w:rPr>
      </w:pPr>
      <w:r>
        <w:rPr>
          <w:rFonts w:eastAsia="宋体" w:cs="Times New Roman"/>
          <w:sz w:val="21"/>
          <w:szCs w:val="21"/>
        </w:rPr>
        <w:t>1. 影视素材</w:t>
      </w:r>
    </w:p>
    <w:p w14:paraId="484828FF">
      <w:pPr>
        <w:spacing w:line="360" w:lineRule="auto"/>
        <w:ind w:firstLine="420" w:firstLineChars="200"/>
        <w:rPr>
          <w:rFonts w:eastAsia="宋体" w:cs="Times New Roman"/>
          <w:sz w:val="21"/>
          <w:szCs w:val="21"/>
        </w:rPr>
      </w:pPr>
      <w:r>
        <w:rPr>
          <w:rFonts w:eastAsia="宋体" w:cs="Times New Roman"/>
          <w:sz w:val="21"/>
          <w:szCs w:val="21"/>
        </w:rPr>
        <w:t>以“药品及其特殊性”这一知识点为例，该章节涵盖药品的定义、种类及分类、药品特殊性等相关知识点。在讲授专业知识的同时穿插《我不是药神》电影片段，该电影片段涉及新药、靶向药、处方药、非处方药、假药、仿制药、进口药、关税、临床试验、药品注册、药品价格、药品经营等与本课程相关章节的内容</w:t>
      </w:r>
      <w:r>
        <w:rPr>
          <w:rFonts w:eastAsia="宋体" w:cs="Times New Roman"/>
          <w:sz w:val="21"/>
          <w:szCs w:val="21"/>
          <w:vertAlign w:val="superscript"/>
        </w:rPr>
        <w:t>[1]</w:t>
      </w:r>
      <w:r>
        <w:rPr>
          <w:rFonts w:eastAsia="宋体" w:cs="Times New Roman"/>
          <w:sz w:val="21"/>
          <w:szCs w:val="21"/>
        </w:rPr>
        <w:t>。在授课过程中穿插该电影片段，任课老师进行抛砖引玉，与学生进行问题牵引式互动，具体如下：</w:t>
      </w:r>
    </w:p>
    <w:p w14:paraId="6AA5B973">
      <w:pPr>
        <w:spacing w:line="360" w:lineRule="auto"/>
        <w:ind w:firstLine="420" w:firstLineChars="200"/>
        <w:rPr>
          <w:rFonts w:eastAsia="宋体" w:cs="Times New Roman"/>
          <w:sz w:val="21"/>
          <w:szCs w:val="21"/>
        </w:rPr>
      </w:pPr>
      <w:r>
        <w:rPr>
          <w:rFonts w:eastAsia="宋体" w:cs="Times New Roman"/>
          <w:sz w:val="21"/>
          <w:szCs w:val="21"/>
        </w:rPr>
        <w:t>电影中的主人公为什么被捕？电影主人公售卖的是印度生产的仿制药“格列卫”，并不是假药。主人公从印度代购“格列卫”到国内销售，</w:t>
      </w:r>
      <w:r>
        <w:rPr>
          <w:rFonts w:hint="eastAsia" w:eastAsia="宋体" w:cs="Times New Roman"/>
          <w:sz w:val="21"/>
          <w:szCs w:val="21"/>
        </w:rPr>
        <w:t>其</w:t>
      </w:r>
      <w:r>
        <w:rPr>
          <w:rFonts w:eastAsia="宋体" w:cs="Times New Roman"/>
          <w:sz w:val="21"/>
          <w:szCs w:val="21"/>
        </w:rPr>
        <w:t>药效跟正版</w:t>
      </w:r>
      <w:r>
        <w:rPr>
          <w:rFonts w:hint="eastAsia" w:eastAsia="宋体" w:cs="Times New Roman"/>
          <w:sz w:val="21"/>
          <w:szCs w:val="21"/>
        </w:rPr>
        <w:t>原研药</w:t>
      </w:r>
      <w:r>
        <w:rPr>
          <w:rFonts w:eastAsia="宋体" w:cs="Times New Roman"/>
          <w:sz w:val="21"/>
          <w:szCs w:val="21"/>
        </w:rPr>
        <w:t>的药效一样，且价格远远低于</w:t>
      </w:r>
      <w:r>
        <w:rPr>
          <w:rFonts w:hint="eastAsia" w:eastAsia="宋体" w:cs="Times New Roman"/>
          <w:sz w:val="21"/>
          <w:szCs w:val="21"/>
        </w:rPr>
        <w:t>正版</w:t>
      </w:r>
      <w:r>
        <w:rPr>
          <w:rFonts w:eastAsia="宋体" w:cs="Times New Roman"/>
          <w:sz w:val="21"/>
          <w:szCs w:val="21"/>
        </w:rPr>
        <w:t>原研药，能够极大地减轻用药患者的家庭经济负担。</w:t>
      </w:r>
      <w:r>
        <w:rPr>
          <w:rFonts w:hint="eastAsia" w:eastAsia="宋体" w:cs="Times New Roman"/>
          <w:sz w:val="21"/>
          <w:szCs w:val="21"/>
        </w:rPr>
        <w:t>然而</w:t>
      </w:r>
      <w:r>
        <w:rPr>
          <w:rFonts w:eastAsia="宋体" w:cs="Times New Roman"/>
          <w:sz w:val="21"/>
          <w:szCs w:val="21"/>
        </w:rPr>
        <w:t>，销售不合法（个人代购在我国是非法的）的仿制药，是要按“销售假药罪”论处的，因此主人公会被公安机关抓捕。由此，可以引出进口药、关税等相关知识点，引导学生在今后的学习、工作和生活中，以习近平法治思想为指导，保持对法律的敬畏之心，提高法治意识。</w:t>
      </w:r>
    </w:p>
    <w:p w14:paraId="6D1C2D12">
      <w:pPr>
        <w:spacing w:line="360" w:lineRule="auto"/>
        <w:ind w:firstLine="420" w:firstLineChars="200"/>
        <w:rPr>
          <w:rFonts w:eastAsia="宋体" w:cs="Times New Roman"/>
          <w:color w:val="FF0000"/>
          <w:sz w:val="21"/>
          <w:szCs w:val="21"/>
        </w:rPr>
      </w:pPr>
      <w:r>
        <w:rPr>
          <w:rFonts w:eastAsia="宋体" w:cs="Times New Roman"/>
          <w:sz w:val="21"/>
          <w:szCs w:val="21"/>
        </w:rPr>
        <w:t>通过穿插《我不是药神》电影片段，还可以在活跃课堂氛围的同时，加深学生对职业道德以及法不容情的认识和理解，让学生在今后的学习、工作和生活中能够分清哪些是合法行为，哪些是非法行为。站在道德的角度，主人公不远万里从印度代购廉价且药效与正版原研药一致的治疗白血病的药物，给家庭经济困难的白血病患者带来</w:t>
      </w:r>
      <w:r>
        <w:rPr>
          <w:rFonts w:hint="eastAsia" w:eastAsia="宋体" w:cs="Times New Roman"/>
          <w:sz w:val="21"/>
          <w:szCs w:val="21"/>
        </w:rPr>
        <w:t>极大</w:t>
      </w:r>
      <w:r>
        <w:rPr>
          <w:rFonts w:eastAsia="宋体" w:cs="Times New Roman"/>
          <w:sz w:val="21"/>
          <w:szCs w:val="21"/>
        </w:rPr>
        <w:t>地福音，被患者</w:t>
      </w:r>
      <w:r>
        <w:rPr>
          <w:rFonts w:hint="eastAsia" w:eastAsia="宋体" w:cs="Times New Roman"/>
          <w:sz w:val="21"/>
          <w:szCs w:val="21"/>
        </w:rPr>
        <w:t>称为</w:t>
      </w:r>
      <w:r>
        <w:rPr>
          <w:rFonts w:eastAsia="宋体" w:cs="Times New Roman"/>
          <w:sz w:val="21"/>
          <w:szCs w:val="21"/>
        </w:rPr>
        <w:t>治病救人的“药神”。然而，站在法律的角度，主人公非法从国外代购药品在国内私自销售，侵犯了正版</w:t>
      </w:r>
      <w:r>
        <w:rPr>
          <w:rFonts w:hint="eastAsia" w:eastAsia="宋体" w:cs="Times New Roman"/>
          <w:sz w:val="21"/>
          <w:szCs w:val="21"/>
        </w:rPr>
        <w:t>原研</w:t>
      </w:r>
      <w:r>
        <w:rPr>
          <w:rFonts w:eastAsia="宋体" w:cs="Times New Roman"/>
          <w:sz w:val="21"/>
          <w:szCs w:val="21"/>
        </w:rPr>
        <w:t>药品生产企业的专利保护权，因此被抓捕</w:t>
      </w:r>
      <w:r>
        <w:rPr>
          <w:rFonts w:eastAsia="宋体" w:cs="Times New Roman"/>
          <w:sz w:val="21"/>
          <w:szCs w:val="21"/>
          <w:vertAlign w:val="superscript"/>
        </w:rPr>
        <w:t>[2]</w:t>
      </w:r>
      <w:r>
        <w:rPr>
          <w:rFonts w:eastAsia="宋体" w:cs="Times New Roman"/>
          <w:sz w:val="21"/>
          <w:szCs w:val="21"/>
        </w:rPr>
        <w:t>。主人公做了好事，在道德上是至高无上的，却因触犯了法律被捕入狱。由此，可以引导学生站在情理和法理的天平两端来看待人性，让学生在法理与情理的极端冲突中不断提高辩证思维能力</w:t>
      </w:r>
      <w:r>
        <w:rPr>
          <w:rFonts w:eastAsia="宋体" w:cs="Times New Roman"/>
          <w:sz w:val="21"/>
          <w:szCs w:val="21"/>
          <w:vertAlign w:val="superscript"/>
        </w:rPr>
        <w:t>[3]</w:t>
      </w:r>
      <w:r>
        <w:rPr>
          <w:rFonts w:eastAsia="宋体" w:cs="Times New Roman"/>
          <w:sz w:val="21"/>
          <w:szCs w:val="21"/>
        </w:rPr>
        <w:t>。</w:t>
      </w:r>
    </w:p>
    <w:p w14:paraId="4CA61188">
      <w:pPr>
        <w:spacing w:line="360" w:lineRule="auto"/>
        <w:ind w:firstLine="420" w:firstLineChars="200"/>
        <w:rPr>
          <w:rFonts w:eastAsia="宋体" w:cs="Times New Roman"/>
          <w:sz w:val="21"/>
          <w:szCs w:val="21"/>
        </w:rPr>
      </w:pPr>
      <w:r>
        <w:rPr>
          <w:rFonts w:eastAsia="宋体" w:cs="Times New Roman"/>
          <w:sz w:val="21"/>
          <w:szCs w:val="21"/>
        </w:rPr>
        <w:t>习近平总书记指出，“</w:t>
      </w:r>
      <w:r>
        <w:rPr>
          <w:rFonts w:hint="eastAsia" w:eastAsia="宋体" w:cs="Times New Roman"/>
          <w:sz w:val="21"/>
          <w:szCs w:val="21"/>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r>
        <w:rPr>
          <w:rFonts w:eastAsia="宋体" w:cs="Times New Roman"/>
          <w:sz w:val="21"/>
          <w:szCs w:val="21"/>
        </w:rPr>
        <w:t>”。</w:t>
      </w:r>
    </w:p>
    <w:p w14:paraId="47997129">
      <w:pPr>
        <w:spacing w:line="360" w:lineRule="auto"/>
        <w:ind w:firstLine="420" w:firstLineChars="200"/>
        <w:rPr>
          <w:rFonts w:eastAsia="宋体" w:cs="Times New Roman"/>
          <w:sz w:val="21"/>
          <w:szCs w:val="21"/>
        </w:rPr>
      </w:pPr>
      <w:r>
        <w:rPr>
          <w:rFonts w:hint="eastAsia" w:eastAsia="宋体" w:cs="Times New Roman"/>
          <w:sz w:val="21"/>
          <w:szCs w:val="21"/>
        </w:rPr>
        <w:t>扶危济贫、</w:t>
      </w:r>
      <w:r>
        <w:rPr>
          <w:rFonts w:eastAsia="宋体" w:cs="Times New Roman"/>
          <w:sz w:val="21"/>
          <w:szCs w:val="21"/>
        </w:rPr>
        <w:t>民为邦</w:t>
      </w:r>
      <w:r>
        <w:rPr>
          <w:rFonts w:hint="eastAsia" w:eastAsia="宋体" w:cs="Times New Roman"/>
          <w:sz w:val="21"/>
          <w:szCs w:val="21"/>
        </w:rPr>
        <w:t>本、</w:t>
      </w:r>
      <w:r>
        <w:rPr>
          <w:rFonts w:eastAsia="宋体" w:cs="Times New Roman"/>
          <w:sz w:val="21"/>
          <w:szCs w:val="21"/>
        </w:rPr>
        <w:t>天下为公</w:t>
      </w:r>
      <w:r>
        <w:rPr>
          <w:rFonts w:hint="eastAsia" w:eastAsia="宋体" w:cs="Times New Roman"/>
          <w:sz w:val="21"/>
          <w:szCs w:val="21"/>
        </w:rPr>
        <w:t>是中华优秀传统文化，也是涵养中国共产党人精神谱系的重要源泉</w:t>
      </w:r>
      <w:r>
        <w:rPr>
          <w:rFonts w:hint="eastAsia" w:eastAsia="宋体" w:cs="Times New Roman"/>
          <w:sz w:val="21"/>
          <w:szCs w:val="21"/>
          <w:vertAlign w:val="superscript"/>
        </w:rPr>
        <w:t>[</w:t>
      </w:r>
      <w:r>
        <w:rPr>
          <w:rFonts w:eastAsia="宋体" w:cs="Times New Roman"/>
          <w:sz w:val="21"/>
          <w:szCs w:val="21"/>
          <w:vertAlign w:val="superscript"/>
        </w:rPr>
        <w:t>4</w:t>
      </w:r>
      <w:r>
        <w:rPr>
          <w:rFonts w:hint="eastAsia" w:eastAsia="宋体" w:cs="Times New Roman"/>
          <w:sz w:val="21"/>
          <w:szCs w:val="21"/>
          <w:vertAlign w:val="superscript"/>
        </w:rPr>
        <w:t>]</w:t>
      </w:r>
      <w:r>
        <w:rPr>
          <w:rFonts w:hint="eastAsia" w:eastAsia="宋体" w:cs="Times New Roman"/>
          <w:sz w:val="21"/>
          <w:szCs w:val="21"/>
        </w:rPr>
        <w:t>。通过穿插</w:t>
      </w:r>
      <w:r>
        <w:rPr>
          <w:rFonts w:eastAsia="宋体" w:cs="Times New Roman"/>
          <w:sz w:val="21"/>
          <w:szCs w:val="21"/>
        </w:rPr>
        <w:t>《我不是药神》</w:t>
      </w:r>
      <w:r>
        <w:rPr>
          <w:rFonts w:hint="eastAsia" w:eastAsia="宋体" w:cs="Times New Roman"/>
          <w:sz w:val="21"/>
          <w:szCs w:val="21"/>
        </w:rPr>
        <w:t>这类贴近实际生活的电影片段，与</w:t>
      </w:r>
      <w:r>
        <w:rPr>
          <w:rFonts w:eastAsia="宋体" w:cs="Times New Roman"/>
          <w:sz w:val="21"/>
          <w:szCs w:val="21"/>
        </w:rPr>
        <w:t>学生一起</w:t>
      </w:r>
      <w:r>
        <w:rPr>
          <w:rFonts w:hint="eastAsia" w:eastAsia="宋体" w:cs="Times New Roman"/>
          <w:sz w:val="21"/>
          <w:szCs w:val="21"/>
        </w:rPr>
        <w:t>探讨</w:t>
      </w:r>
      <w:r>
        <w:rPr>
          <w:rFonts w:eastAsia="宋体" w:cs="Times New Roman"/>
          <w:sz w:val="21"/>
          <w:szCs w:val="21"/>
        </w:rPr>
        <w:t>电影上映的时代</w:t>
      </w:r>
      <w:r>
        <w:rPr>
          <w:rFonts w:hint="eastAsia" w:eastAsia="宋体" w:cs="Times New Roman"/>
          <w:sz w:val="21"/>
          <w:szCs w:val="21"/>
        </w:rPr>
        <w:t>背景。在</w:t>
      </w:r>
      <w:r>
        <w:rPr>
          <w:rFonts w:eastAsia="宋体" w:cs="Times New Roman"/>
          <w:sz w:val="21"/>
          <w:szCs w:val="21"/>
        </w:rPr>
        <w:t>电影上映前几个月，国家出台相关规定，</w:t>
      </w:r>
      <w:r>
        <w:rPr>
          <w:rFonts w:hint="eastAsia" w:eastAsia="宋体" w:cs="Times New Roman"/>
          <w:sz w:val="21"/>
          <w:szCs w:val="21"/>
        </w:rPr>
        <w:t>将</w:t>
      </w:r>
      <w:r>
        <w:rPr>
          <w:rFonts w:eastAsia="宋体" w:cs="Times New Roman"/>
          <w:sz w:val="21"/>
          <w:szCs w:val="21"/>
        </w:rPr>
        <w:t>“格列卫”</w:t>
      </w:r>
      <w:r>
        <w:rPr>
          <w:rFonts w:hint="eastAsia" w:eastAsia="宋体" w:cs="Times New Roman"/>
          <w:sz w:val="21"/>
          <w:szCs w:val="21"/>
        </w:rPr>
        <w:t>等抗癌药在内的所有普通药品等进口关税降至零，降低抗癌药生产流通环节的增值税税负，</w:t>
      </w:r>
      <w:r>
        <w:rPr>
          <w:rFonts w:eastAsia="宋体" w:cs="Times New Roman"/>
          <w:sz w:val="21"/>
          <w:szCs w:val="21"/>
        </w:rPr>
        <w:t>让</w:t>
      </w:r>
      <w:r>
        <w:rPr>
          <w:rFonts w:hint="eastAsia" w:eastAsia="宋体" w:cs="Times New Roman"/>
          <w:sz w:val="21"/>
          <w:szCs w:val="21"/>
        </w:rPr>
        <w:t>学生</w:t>
      </w:r>
      <w:r>
        <w:rPr>
          <w:rFonts w:eastAsia="宋体" w:cs="Times New Roman"/>
          <w:sz w:val="21"/>
          <w:szCs w:val="21"/>
        </w:rPr>
        <w:t>进一步</w:t>
      </w:r>
      <w:bookmarkStart w:id="0" w:name="OLE_LINK1"/>
      <w:bookmarkStart w:id="1" w:name="OLE_LINK2"/>
      <w:r>
        <w:rPr>
          <w:rFonts w:hint="eastAsia" w:eastAsia="宋体" w:cs="Times New Roman"/>
          <w:sz w:val="21"/>
          <w:szCs w:val="21"/>
        </w:rPr>
        <w:t>感受</w:t>
      </w:r>
      <w:r>
        <w:rPr>
          <w:rFonts w:eastAsia="宋体" w:cs="Times New Roman"/>
          <w:sz w:val="21"/>
          <w:szCs w:val="21"/>
        </w:rPr>
        <w:t>国家</w:t>
      </w:r>
      <w:r>
        <w:rPr>
          <w:rFonts w:hint="eastAsia" w:eastAsia="宋体" w:cs="Times New Roman"/>
          <w:sz w:val="21"/>
          <w:szCs w:val="21"/>
        </w:rPr>
        <w:t>践行</w:t>
      </w:r>
      <w:r>
        <w:rPr>
          <w:rFonts w:eastAsia="宋体" w:cs="Times New Roman"/>
          <w:sz w:val="21"/>
          <w:szCs w:val="21"/>
        </w:rPr>
        <w:t>“</w:t>
      </w:r>
      <w:r>
        <w:rPr>
          <w:rFonts w:hint="eastAsia" w:eastAsia="宋体" w:cs="Times New Roman"/>
          <w:sz w:val="21"/>
          <w:szCs w:val="21"/>
        </w:rPr>
        <w:t>人命之上</w:t>
      </w:r>
      <w:r>
        <w:rPr>
          <w:rFonts w:eastAsia="宋体" w:cs="Times New Roman"/>
          <w:sz w:val="21"/>
          <w:szCs w:val="21"/>
        </w:rPr>
        <w:t>、生命至上”</w:t>
      </w:r>
      <w:r>
        <w:rPr>
          <w:rFonts w:hint="eastAsia" w:eastAsia="宋体" w:cs="Times New Roman"/>
          <w:sz w:val="21"/>
          <w:szCs w:val="21"/>
        </w:rPr>
        <w:t>的</w:t>
      </w:r>
      <w:bookmarkEnd w:id="0"/>
      <w:bookmarkEnd w:id="1"/>
      <w:r>
        <w:rPr>
          <w:rFonts w:hint="eastAsia" w:eastAsia="宋体" w:cs="Times New Roman"/>
          <w:sz w:val="21"/>
          <w:szCs w:val="21"/>
        </w:rPr>
        <w:t>决策与行动都是以人民群众的根本利益为出发点，将保障每一个公民的生命安全与健康视为最高使命。同时</w:t>
      </w:r>
      <w:r>
        <w:rPr>
          <w:rFonts w:eastAsia="宋体" w:cs="Times New Roman"/>
          <w:sz w:val="21"/>
          <w:szCs w:val="21"/>
        </w:rPr>
        <w:t>也让学生</w:t>
      </w:r>
      <w:r>
        <w:rPr>
          <w:rFonts w:hint="eastAsia" w:eastAsia="宋体" w:cs="Times New Roman"/>
          <w:sz w:val="21"/>
          <w:szCs w:val="21"/>
        </w:rPr>
        <w:t>进一步体会践行</w:t>
      </w:r>
      <w:r>
        <w:rPr>
          <w:rFonts w:eastAsia="宋体" w:cs="Times New Roman"/>
          <w:sz w:val="21"/>
          <w:szCs w:val="21"/>
        </w:rPr>
        <w:t>初心</w:t>
      </w:r>
      <w:r>
        <w:rPr>
          <w:rFonts w:hint="eastAsia" w:eastAsia="宋体" w:cs="Times New Roman"/>
          <w:sz w:val="21"/>
          <w:szCs w:val="21"/>
        </w:rPr>
        <w:t>、</w:t>
      </w:r>
      <w:r>
        <w:rPr>
          <w:rFonts w:eastAsia="宋体" w:cs="Times New Roman"/>
          <w:sz w:val="21"/>
          <w:szCs w:val="21"/>
        </w:rPr>
        <w:t>担当使命的</w:t>
      </w:r>
      <w:r>
        <w:rPr>
          <w:rFonts w:hint="eastAsia" w:eastAsia="宋体" w:cs="Times New Roman"/>
          <w:sz w:val="21"/>
          <w:szCs w:val="21"/>
        </w:rPr>
        <w:t>中国</w:t>
      </w:r>
      <w:r>
        <w:rPr>
          <w:rFonts w:eastAsia="宋体" w:cs="Times New Roman"/>
          <w:sz w:val="21"/>
          <w:szCs w:val="21"/>
        </w:rPr>
        <w:t>共产党</w:t>
      </w:r>
      <w:r>
        <w:rPr>
          <w:rFonts w:hint="eastAsia" w:eastAsia="宋体" w:cs="Times New Roman"/>
          <w:sz w:val="21"/>
          <w:szCs w:val="21"/>
        </w:rPr>
        <w:t>人精神谱系</w:t>
      </w:r>
      <w:r>
        <w:rPr>
          <w:rFonts w:eastAsia="宋体" w:cs="Times New Roman"/>
          <w:sz w:val="21"/>
          <w:szCs w:val="21"/>
        </w:rPr>
        <w:t>。</w:t>
      </w:r>
    </w:p>
    <w:p w14:paraId="3CE5DDF3">
      <w:pPr>
        <w:spacing w:line="360" w:lineRule="auto"/>
        <w:ind w:firstLine="420" w:firstLineChars="200"/>
        <w:rPr>
          <w:rFonts w:eastAsia="宋体" w:cs="Times New Roman"/>
          <w:sz w:val="21"/>
          <w:szCs w:val="21"/>
        </w:rPr>
      </w:pPr>
      <w:r>
        <w:rPr>
          <w:rFonts w:eastAsia="宋体" w:cs="Times New Roman"/>
          <w:sz w:val="21"/>
          <w:szCs w:val="21"/>
        </w:rPr>
        <w:t>2. 网络视频素材</w:t>
      </w:r>
    </w:p>
    <w:p w14:paraId="7E967539">
      <w:pPr>
        <w:spacing w:line="360" w:lineRule="auto"/>
        <w:ind w:firstLine="420" w:firstLineChars="200"/>
        <w:rPr>
          <w:rFonts w:eastAsia="宋体" w:cs="Times New Roman"/>
          <w:sz w:val="21"/>
          <w:szCs w:val="21"/>
        </w:rPr>
      </w:pPr>
      <w:r>
        <w:rPr>
          <w:rFonts w:eastAsia="宋体" w:cs="Times New Roman"/>
          <w:sz w:val="21"/>
          <w:szCs w:val="21"/>
        </w:rPr>
        <w:t>以“药品价格”这一章节为例，该章节包含了药品价格、国家医保、药品生产、药品经营等相关知识点的内容。在授课过程中可以穿插国家医保局谈判代表张劲妮与药企的</w:t>
      </w:r>
      <w:bookmarkStart w:id="2" w:name="OLE_LINK3"/>
      <w:r>
        <w:rPr>
          <w:rFonts w:eastAsia="宋体" w:cs="Times New Roman"/>
          <w:sz w:val="21"/>
          <w:szCs w:val="21"/>
        </w:rPr>
        <w:t>“灵魂砍价”视频</w:t>
      </w:r>
      <w:bookmarkEnd w:id="2"/>
      <w:r>
        <w:rPr>
          <w:rFonts w:hint="eastAsia" w:eastAsia="宋体" w:cs="Times New Roman"/>
          <w:sz w:val="21"/>
          <w:szCs w:val="21"/>
        </w:rPr>
        <w:t>。</w:t>
      </w:r>
      <w:r>
        <w:rPr>
          <w:rFonts w:eastAsia="宋体" w:cs="Times New Roman"/>
          <w:sz w:val="21"/>
          <w:szCs w:val="21"/>
        </w:rPr>
        <w:t>该视频一经流出，就</w:t>
      </w:r>
      <w:r>
        <w:rPr>
          <w:rFonts w:hint="eastAsia" w:eastAsia="宋体" w:cs="Times New Roman"/>
          <w:sz w:val="21"/>
          <w:szCs w:val="21"/>
        </w:rPr>
        <w:t>戳中</w:t>
      </w:r>
      <w:r>
        <w:rPr>
          <w:rFonts w:eastAsia="宋体" w:cs="Times New Roman"/>
          <w:sz w:val="21"/>
          <w:szCs w:val="21"/>
        </w:rPr>
        <w:t>了</w:t>
      </w:r>
      <w:r>
        <w:rPr>
          <w:rFonts w:hint="eastAsia" w:eastAsia="宋体" w:cs="Times New Roman"/>
          <w:sz w:val="21"/>
          <w:szCs w:val="21"/>
        </w:rPr>
        <w:t>无数人</w:t>
      </w:r>
      <w:r>
        <w:rPr>
          <w:rFonts w:eastAsia="宋体" w:cs="Times New Roman"/>
          <w:sz w:val="21"/>
          <w:szCs w:val="21"/>
        </w:rPr>
        <w:t>的泪点，在网络上引发了极大反响。在与药企代表的谈判中，张劲妮表示：“每一个弱小的群体都不应该被放弃”。</w:t>
      </w:r>
      <w:r>
        <w:rPr>
          <w:rFonts w:hint="eastAsia" w:eastAsia="宋体" w:cs="Times New Roman"/>
          <w:sz w:val="21"/>
          <w:szCs w:val="21"/>
        </w:rPr>
        <w:t>谈判</w:t>
      </w:r>
      <w:r>
        <w:rPr>
          <w:rFonts w:eastAsia="宋体" w:cs="Times New Roman"/>
          <w:sz w:val="21"/>
          <w:szCs w:val="21"/>
        </w:rPr>
        <w:t>的药品</w:t>
      </w:r>
      <w:r>
        <w:rPr>
          <w:rFonts w:hint="eastAsia" w:eastAsia="宋体" w:cs="Times New Roman"/>
          <w:sz w:val="21"/>
          <w:szCs w:val="21"/>
        </w:rPr>
        <w:t>是</w:t>
      </w:r>
      <w:r>
        <w:rPr>
          <w:rFonts w:eastAsia="宋体" w:cs="Times New Roman"/>
          <w:sz w:val="21"/>
          <w:szCs w:val="21"/>
        </w:rPr>
        <w:t>诺西那生钠注射剂</w:t>
      </w:r>
      <w:r>
        <w:rPr>
          <w:rFonts w:hint="eastAsia" w:eastAsia="宋体" w:cs="Times New Roman"/>
          <w:sz w:val="21"/>
          <w:szCs w:val="21"/>
        </w:rPr>
        <w:t>，可以有效</w:t>
      </w:r>
      <w:r>
        <w:rPr>
          <w:rFonts w:eastAsia="宋体" w:cs="Times New Roman"/>
          <w:sz w:val="21"/>
          <w:szCs w:val="21"/>
        </w:rPr>
        <w:t>治疗脊髓性肌萎缩症（简称SMA）</w:t>
      </w:r>
      <w:r>
        <w:rPr>
          <w:rFonts w:hint="eastAsia" w:eastAsia="宋体" w:cs="Times New Roman"/>
          <w:sz w:val="21"/>
          <w:szCs w:val="21"/>
        </w:rPr>
        <w:t>，</w:t>
      </w:r>
      <w:r>
        <w:rPr>
          <w:rFonts w:eastAsia="宋体" w:cs="Times New Roman"/>
          <w:sz w:val="21"/>
          <w:szCs w:val="21"/>
        </w:rPr>
        <w:t>但最初</w:t>
      </w:r>
      <w:r>
        <w:rPr>
          <w:rFonts w:hint="eastAsia" w:eastAsia="宋体" w:cs="Times New Roman"/>
          <w:sz w:val="21"/>
          <w:szCs w:val="21"/>
        </w:rPr>
        <w:t>的市售</w:t>
      </w:r>
      <w:r>
        <w:rPr>
          <w:rFonts w:eastAsia="宋体" w:cs="Times New Roman"/>
          <w:sz w:val="21"/>
          <w:szCs w:val="21"/>
        </w:rPr>
        <w:t>价格竟然高达70万元</w:t>
      </w:r>
      <w:r>
        <w:rPr>
          <w:rFonts w:hint="eastAsia" w:eastAsia="宋体" w:cs="Times New Roman"/>
          <w:sz w:val="21"/>
          <w:szCs w:val="21"/>
        </w:rPr>
        <w:t>每瓶。虽然药企也陆续进行</w:t>
      </w:r>
      <w:r>
        <w:rPr>
          <w:rFonts w:eastAsia="宋体" w:cs="Times New Roman"/>
          <w:sz w:val="21"/>
          <w:szCs w:val="21"/>
        </w:rPr>
        <w:t>了几轮降价，</w:t>
      </w:r>
      <w:r>
        <w:rPr>
          <w:rFonts w:hint="eastAsia" w:eastAsia="宋体" w:cs="Times New Roman"/>
          <w:sz w:val="21"/>
          <w:szCs w:val="21"/>
        </w:rPr>
        <w:t>但</w:t>
      </w:r>
      <w:r>
        <w:rPr>
          <w:rFonts w:eastAsia="宋体" w:cs="Times New Roman"/>
          <w:sz w:val="21"/>
          <w:szCs w:val="21"/>
        </w:rPr>
        <w:t>在谈判之初，</w:t>
      </w:r>
      <w:r>
        <w:rPr>
          <w:rFonts w:hint="eastAsia" w:eastAsia="宋体" w:cs="Times New Roman"/>
          <w:sz w:val="21"/>
          <w:szCs w:val="21"/>
        </w:rPr>
        <w:t>该</w:t>
      </w:r>
      <w:r>
        <w:rPr>
          <w:rFonts w:eastAsia="宋体" w:cs="Times New Roman"/>
          <w:sz w:val="21"/>
          <w:szCs w:val="21"/>
        </w:rPr>
        <w:t>药品价格仍然</w:t>
      </w:r>
      <w:r>
        <w:rPr>
          <w:rFonts w:hint="eastAsia" w:eastAsia="宋体" w:cs="Times New Roman"/>
          <w:sz w:val="21"/>
          <w:szCs w:val="21"/>
        </w:rPr>
        <w:t>高达</w:t>
      </w:r>
      <w:r>
        <w:rPr>
          <w:rFonts w:eastAsia="宋体" w:cs="Times New Roman"/>
          <w:sz w:val="21"/>
          <w:szCs w:val="21"/>
        </w:rPr>
        <w:t>每瓶5万多元</w:t>
      </w:r>
      <w:r>
        <w:rPr>
          <w:rFonts w:hint="eastAsia" w:eastAsia="宋体" w:cs="Times New Roman"/>
          <w:sz w:val="21"/>
          <w:szCs w:val="21"/>
        </w:rPr>
        <w:t>。经</w:t>
      </w:r>
      <w:r>
        <w:rPr>
          <w:rFonts w:eastAsia="宋体" w:cs="Times New Roman"/>
          <w:sz w:val="21"/>
          <w:szCs w:val="21"/>
        </w:rPr>
        <w:t>过前后八轮谈判，</w:t>
      </w:r>
      <w:r>
        <w:rPr>
          <w:rFonts w:hint="eastAsia" w:eastAsia="宋体" w:cs="Times New Roman"/>
          <w:sz w:val="21"/>
          <w:szCs w:val="21"/>
        </w:rPr>
        <w:t>最终该</w:t>
      </w:r>
      <w:r>
        <w:rPr>
          <w:rFonts w:eastAsia="宋体" w:cs="Times New Roman"/>
          <w:sz w:val="21"/>
          <w:szCs w:val="21"/>
        </w:rPr>
        <w:t>药品每瓶价格降至3万多元，且最终纳入医保，这无疑是给深陷泥潭的SMA家庭伸出了一根救命稻草，给SMA家庭带来了极大的福音。</w:t>
      </w:r>
    </w:p>
    <w:p w14:paraId="03B86756">
      <w:pPr>
        <w:spacing w:line="360" w:lineRule="auto"/>
        <w:ind w:firstLine="420" w:firstLineChars="200"/>
        <w:rPr>
          <w:rFonts w:eastAsia="宋体" w:cs="Times New Roman"/>
          <w:sz w:val="21"/>
          <w:szCs w:val="21"/>
        </w:rPr>
      </w:pPr>
      <w:r>
        <w:rPr>
          <w:rFonts w:eastAsia="宋体" w:cs="Times New Roman"/>
          <w:sz w:val="21"/>
          <w:szCs w:val="21"/>
        </w:rPr>
        <w:t>在谈判过程中，张劲妮</w:t>
      </w:r>
      <w:r>
        <w:rPr>
          <w:rFonts w:hint="eastAsia" w:eastAsia="宋体" w:cs="Times New Roman"/>
          <w:sz w:val="21"/>
          <w:szCs w:val="21"/>
        </w:rPr>
        <w:t>苦</w:t>
      </w:r>
      <w:r>
        <w:rPr>
          <w:rFonts w:eastAsia="宋体" w:cs="Times New Roman"/>
          <w:sz w:val="21"/>
          <w:szCs w:val="21"/>
        </w:rPr>
        <w:t>笑着说：“谈判桌上我们作为甲方，这么卑微，真的很难。”但是，为</w:t>
      </w:r>
      <w:r>
        <w:rPr>
          <w:rFonts w:hint="eastAsia" w:eastAsia="宋体" w:cs="Times New Roman"/>
          <w:sz w:val="21"/>
          <w:szCs w:val="21"/>
        </w:rPr>
        <w:t>弱小群体</w:t>
      </w:r>
      <w:r>
        <w:rPr>
          <w:rFonts w:eastAsia="宋体" w:cs="Times New Roman"/>
          <w:sz w:val="21"/>
          <w:szCs w:val="21"/>
        </w:rPr>
        <w:t>谈判的人无需卑微，坚持“人民至上”的理念更有理由自信</w:t>
      </w:r>
      <w:r>
        <w:rPr>
          <w:rFonts w:eastAsia="宋体" w:cs="Times New Roman"/>
          <w:sz w:val="21"/>
          <w:szCs w:val="21"/>
          <w:vertAlign w:val="superscript"/>
        </w:rPr>
        <w:t>[5]</w:t>
      </w:r>
      <w:r>
        <w:rPr>
          <w:rFonts w:eastAsia="宋体" w:cs="Times New Roman"/>
          <w:sz w:val="21"/>
          <w:szCs w:val="21"/>
        </w:rPr>
        <w:t>。张劲妮的卑微是一种高尚的卑微，因为这种卑微能给每一个</w:t>
      </w:r>
      <w:r>
        <w:rPr>
          <w:rFonts w:hint="eastAsia" w:eastAsia="宋体" w:cs="Times New Roman"/>
          <w:sz w:val="21"/>
          <w:szCs w:val="21"/>
        </w:rPr>
        <w:t>弱</w:t>
      </w:r>
      <w:r>
        <w:rPr>
          <w:rFonts w:eastAsia="宋体" w:cs="Times New Roman"/>
          <w:sz w:val="21"/>
          <w:szCs w:val="21"/>
        </w:rPr>
        <w:t>小</w:t>
      </w:r>
      <w:r>
        <w:rPr>
          <w:rFonts w:hint="eastAsia" w:eastAsia="宋体" w:cs="Times New Roman"/>
          <w:sz w:val="21"/>
          <w:szCs w:val="21"/>
        </w:rPr>
        <w:t>的</w:t>
      </w:r>
      <w:r>
        <w:rPr>
          <w:rFonts w:eastAsia="宋体" w:cs="Times New Roman"/>
          <w:sz w:val="21"/>
          <w:szCs w:val="21"/>
        </w:rPr>
        <w:t>群体带来希望，</w:t>
      </w:r>
      <w:r>
        <w:rPr>
          <w:rFonts w:hint="eastAsia" w:eastAsia="宋体" w:cs="Times New Roman"/>
          <w:sz w:val="21"/>
          <w:szCs w:val="21"/>
        </w:rPr>
        <w:t>让</w:t>
      </w:r>
      <w:r>
        <w:rPr>
          <w:rFonts w:eastAsia="宋体" w:cs="Times New Roman"/>
          <w:sz w:val="21"/>
          <w:szCs w:val="21"/>
        </w:rPr>
        <w:t>他们活得更有尊严。</w:t>
      </w:r>
    </w:p>
    <w:p w14:paraId="26EC53E6">
      <w:pPr>
        <w:spacing w:line="360" w:lineRule="auto"/>
        <w:ind w:firstLine="420" w:firstLineChars="200"/>
        <w:rPr>
          <w:rFonts w:eastAsia="宋体" w:cs="Times New Roman"/>
          <w:sz w:val="21"/>
          <w:szCs w:val="21"/>
        </w:rPr>
      </w:pPr>
      <w:r>
        <w:rPr>
          <w:rFonts w:hint="eastAsia" w:eastAsia="宋体" w:cs="Times New Roman"/>
          <w:sz w:val="21"/>
          <w:szCs w:val="21"/>
        </w:rPr>
        <w:t>习近平总书记指出：“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全心全意为人民服务是党的宗旨，为中国人民谋幸福、为中华民族谋复兴，是中国共产党的初心和使命。中国共产党的精神谱系极其鲜明地体现了这个初心和使命。</w:t>
      </w:r>
      <w:r>
        <w:rPr>
          <w:rFonts w:eastAsia="宋体" w:cs="Times New Roman"/>
          <w:sz w:val="21"/>
          <w:szCs w:val="21"/>
        </w:rPr>
        <w:t>通过穿插“灵魂砍价”视频素材，可以加深学生对药品价格、国家医保的认识和理解，引</w:t>
      </w:r>
      <w:r>
        <w:rPr>
          <w:rFonts w:hint="eastAsia" w:eastAsia="宋体" w:cs="Times New Roman"/>
          <w:sz w:val="21"/>
          <w:szCs w:val="21"/>
        </w:rPr>
        <w:t>发</w:t>
      </w:r>
      <w:r>
        <w:rPr>
          <w:rFonts w:eastAsia="宋体" w:cs="Times New Roman"/>
          <w:sz w:val="21"/>
          <w:szCs w:val="21"/>
        </w:rPr>
        <w:t>情感共鸣</w:t>
      </w:r>
      <w:r>
        <w:rPr>
          <w:rFonts w:eastAsia="宋体" w:cs="Times New Roman"/>
          <w:sz w:val="21"/>
          <w:szCs w:val="21"/>
          <w:vertAlign w:val="superscript"/>
        </w:rPr>
        <w:t>[6]</w:t>
      </w:r>
      <w:r>
        <w:rPr>
          <w:rFonts w:eastAsia="宋体" w:cs="Times New Roman"/>
          <w:sz w:val="21"/>
          <w:szCs w:val="21"/>
        </w:rPr>
        <w:t>，让学生在体会“</w:t>
      </w:r>
      <w:r>
        <w:rPr>
          <w:rFonts w:hint="eastAsia" w:eastAsia="宋体" w:cs="Times New Roman"/>
          <w:sz w:val="21"/>
          <w:szCs w:val="21"/>
        </w:rPr>
        <w:t>每一个</w:t>
      </w:r>
      <w:r>
        <w:rPr>
          <w:rFonts w:eastAsia="宋体" w:cs="Times New Roman"/>
          <w:sz w:val="21"/>
          <w:szCs w:val="21"/>
        </w:rPr>
        <w:t>弱小</w:t>
      </w:r>
      <w:r>
        <w:rPr>
          <w:rFonts w:hint="eastAsia" w:eastAsia="宋体" w:cs="Times New Roman"/>
          <w:sz w:val="21"/>
          <w:szCs w:val="21"/>
        </w:rPr>
        <w:t>的</w:t>
      </w:r>
      <w:r>
        <w:rPr>
          <w:rFonts w:eastAsia="宋体" w:cs="Times New Roman"/>
          <w:sz w:val="21"/>
          <w:szCs w:val="21"/>
        </w:rPr>
        <w:t>群体</w:t>
      </w:r>
      <w:r>
        <w:rPr>
          <w:rFonts w:hint="eastAsia" w:eastAsia="宋体" w:cs="Times New Roman"/>
          <w:sz w:val="21"/>
          <w:szCs w:val="21"/>
        </w:rPr>
        <w:t>都</w:t>
      </w:r>
      <w:r>
        <w:rPr>
          <w:rFonts w:eastAsia="宋体" w:cs="Times New Roman"/>
          <w:sz w:val="21"/>
          <w:szCs w:val="21"/>
        </w:rPr>
        <w:t>不应该被</w:t>
      </w:r>
      <w:r>
        <w:rPr>
          <w:rFonts w:hint="eastAsia" w:eastAsia="宋体" w:cs="Times New Roman"/>
          <w:sz w:val="21"/>
          <w:szCs w:val="21"/>
        </w:rPr>
        <w:t>放弃</w:t>
      </w:r>
      <w:r>
        <w:rPr>
          <w:rFonts w:eastAsia="宋体" w:cs="Times New Roman"/>
          <w:sz w:val="21"/>
          <w:szCs w:val="21"/>
        </w:rPr>
        <w:t>”的同时，进一步感受社会主义制度的优越性，</w:t>
      </w:r>
      <w:r>
        <w:rPr>
          <w:rFonts w:hint="eastAsia" w:eastAsia="宋体" w:cs="Times New Roman"/>
          <w:sz w:val="21"/>
          <w:szCs w:val="21"/>
        </w:rPr>
        <w:t>从而</w:t>
      </w:r>
      <w:r>
        <w:rPr>
          <w:rFonts w:eastAsia="宋体" w:cs="Times New Roman"/>
          <w:sz w:val="21"/>
          <w:szCs w:val="21"/>
        </w:rPr>
        <w:t>达到思政育人的效果。</w:t>
      </w:r>
    </w:p>
    <w:p w14:paraId="08CE786B">
      <w:pPr>
        <w:spacing w:line="360" w:lineRule="auto"/>
        <w:rPr>
          <w:rFonts w:eastAsia="宋体" w:cs="Times New Roman"/>
          <w:sz w:val="21"/>
          <w:szCs w:val="21"/>
        </w:rPr>
      </w:pPr>
    </w:p>
    <w:p w14:paraId="6FD75307">
      <w:pPr>
        <w:spacing w:line="360" w:lineRule="auto"/>
        <w:rPr>
          <w:rFonts w:eastAsia="宋体" w:cs="Times New Roman"/>
          <w:sz w:val="21"/>
          <w:szCs w:val="21"/>
        </w:rPr>
      </w:pPr>
      <w:r>
        <w:rPr>
          <w:rFonts w:eastAsia="宋体" w:cs="Times New Roman"/>
          <w:sz w:val="21"/>
          <w:szCs w:val="21"/>
        </w:rPr>
        <w:t>资料来源：</w:t>
      </w:r>
    </w:p>
    <w:p w14:paraId="18F936E3">
      <w:pPr>
        <w:pStyle w:val="2"/>
        <w:keepNext w:val="0"/>
        <w:keepLines w:val="0"/>
        <w:widowControl/>
        <w:spacing w:before="0" w:after="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刘群娣, 罗清华, 罗佳</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等. 从《我不是药神》看假药劣药——药事管理与法规信息化教学设计[J]. 现代职业教育, 2019(22): 28-29.</w:t>
      </w:r>
    </w:p>
    <w:p w14:paraId="1FF53E66">
      <w:pPr>
        <w:pStyle w:val="2"/>
        <w:keepNext w:val="0"/>
        <w:keepLines w:val="0"/>
        <w:widowControl/>
        <w:spacing w:before="0" w:after="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沈晓敏, 石雨晨, 程力, 等. 德育学科如何开发有教育价值的单元教学材料——以电影《我不是药神》为例[J]. 全球教育展望, 2024, 53 (01): 40-51.</w:t>
      </w:r>
    </w:p>
    <w:p w14:paraId="5034A1D9">
      <w:pPr>
        <w:pStyle w:val="2"/>
        <w:keepNext w:val="0"/>
        <w:keepLines w:val="0"/>
        <w:widowControl/>
        <w:spacing w:before="0" w:after="0" w:line="360" w:lineRule="auto"/>
        <w:ind w:firstLine="420" w:firstLineChars="200"/>
        <w:rPr>
          <w:rFonts w:ascii="Times New Roman" w:hAnsi="Times New Roman" w:eastAsia="宋体" w:cs="Times New Roman"/>
          <w:color w:val="auto"/>
          <w:sz w:val="21"/>
          <w:szCs w:val="21"/>
        </w:rPr>
      </w:pPr>
      <w:bookmarkStart w:id="3" w:name="OLE_LINK5"/>
      <w:r>
        <w:rPr>
          <w:rFonts w:ascii="Times New Roman" w:hAnsi="Times New Roman" w:eastAsia="宋体" w:cs="Times New Roman"/>
          <w:color w:val="auto"/>
          <w:sz w:val="21"/>
          <w:szCs w:val="21"/>
        </w:rPr>
        <w:t xml:space="preserve">[3] </w:t>
      </w:r>
      <w:bookmarkEnd w:id="3"/>
      <w:r>
        <w:rPr>
          <w:rFonts w:ascii="Times New Roman" w:hAnsi="Times New Roman" w:eastAsia="宋体" w:cs="Times New Roman"/>
          <w:color w:val="auto"/>
          <w:sz w:val="21"/>
          <w:szCs w:val="21"/>
        </w:rPr>
        <w:t>任磊, 韩丹, 章逸倩</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 xml:space="preserve">等. 课程思政背景下探究电影教学法在药事管理教学中的应用——以电影《我不是药神》为例[J]. 卫生职业教育, 2021, 39(13): 53-54. </w:t>
      </w:r>
    </w:p>
    <w:p w14:paraId="3A40D822">
      <w:pPr>
        <w:pStyle w:val="2"/>
        <w:keepNext w:val="0"/>
        <w:keepLines w:val="0"/>
        <w:widowControl/>
        <w:spacing w:before="0" w:after="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[4] </w:t>
      </w:r>
      <w:r>
        <w:rPr>
          <w:rFonts w:hint="eastAsia" w:ascii="Times New Roman" w:hAnsi="Times New Roman" w:eastAsia="宋体" w:cs="Times New Roman"/>
          <w:color w:val="auto"/>
          <w:sz w:val="21"/>
          <w:szCs w:val="21"/>
        </w:rPr>
        <w:t xml:space="preserve">任秋霏. </w:t>
      </w:r>
      <w:bookmarkStart w:id="4" w:name="OLE_LINK8"/>
      <w:r>
        <w:rPr>
          <w:rFonts w:hint="eastAsia" w:ascii="Times New Roman" w:hAnsi="Times New Roman" w:eastAsia="宋体" w:cs="Times New Roman"/>
          <w:color w:val="auto"/>
          <w:sz w:val="21"/>
          <w:szCs w:val="21"/>
        </w:rPr>
        <w:t>中国共产党人精神谱系的时代价值与实践路径解析</w:t>
      </w:r>
      <w:bookmarkEnd w:id="4"/>
      <w:r>
        <w:rPr>
          <w:rFonts w:hint="eastAsia" w:ascii="Times New Roman" w:hAnsi="Times New Roman" w:eastAsia="宋体" w:cs="Times New Roman"/>
          <w:color w:val="auto"/>
          <w:sz w:val="21"/>
          <w:szCs w:val="21"/>
        </w:rPr>
        <w:t>[J]. 佳木斯职业学院学报, 2025, 41 (02): 1-3.</w:t>
      </w:r>
    </w:p>
    <w:p w14:paraId="4B91B74A">
      <w:pPr>
        <w:pStyle w:val="2"/>
        <w:keepNext w:val="0"/>
        <w:keepLines w:val="0"/>
        <w:widowControl/>
        <w:spacing w:before="0" w:after="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武月. 医保谈判内核之变: 从“灵魂砍价”“双向奔赴”[J]. 记者观察, 2025, (01): 34-36.</w:t>
      </w:r>
    </w:p>
    <w:p w14:paraId="5D439A24">
      <w:pPr>
        <w:pStyle w:val="2"/>
        <w:keepNext w:val="0"/>
        <w:keepLines w:val="0"/>
        <w:widowControl/>
        <w:spacing w:before="0" w:after="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李红芳. 影视素材应用于药事管理与法规课程的实践探讨[J]. 三门峡职业技术学院学报, 2023, 22(01): 44-47.</w:t>
      </w:r>
    </w:p>
    <w:p w14:paraId="6C2C15A9">
      <w:pPr>
        <w:spacing w:line="360" w:lineRule="auto"/>
        <w:rPr>
          <w:rFonts w:eastAsia="宋体" w:cs="Times New Roman"/>
          <w:sz w:val="21"/>
          <w:szCs w:val="21"/>
        </w:rPr>
      </w:pPr>
    </w:p>
    <w:p w14:paraId="4C84DCBF">
      <w:pPr>
        <w:spacing w:line="360" w:lineRule="auto"/>
        <w:rPr>
          <w:rFonts w:eastAsia="黑体" w:cs="Times New Roman"/>
          <w:sz w:val="30"/>
          <w:szCs w:val="30"/>
        </w:rPr>
      </w:pPr>
      <w:r>
        <w:rPr>
          <w:rFonts w:eastAsia="黑体" w:cs="Times New Roman"/>
          <w:sz w:val="30"/>
          <w:szCs w:val="30"/>
        </w:rPr>
        <w:t>三、教学设计及反思</w:t>
      </w:r>
    </w:p>
    <w:p w14:paraId="0BEE5E4C">
      <w:pPr>
        <w:spacing w:line="360" w:lineRule="auto"/>
        <w:rPr>
          <w:rFonts w:eastAsia="宋体" w:cs="Times New Roman"/>
          <w:i/>
          <w:iCs/>
          <w:color w:val="FF0000"/>
          <w:sz w:val="21"/>
          <w:szCs w:val="21"/>
        </w:rPr>
      </w:pPr>
      <w:r>
        <w:rPr>
          <w:rFonts w:eastAsia="宋体" w:cs="Times New Roman"/>
          <w:sz w:val="28"/>
          <w:szCs w:val="28"/>
        </w:rPr>
        <w:t>（一）教学设计</w:t>
      </w:r>
    </w:p>
    <w:p w14:paraId="5462EAE1">
      <w:pPr>
        <w:spacing w:line="360" w:lineRule="auto"/>
        <w:ind w:firstLine="420" w:firstLineChars="200"/>
        <w:rPr>
          <w:rFonts w:eastAsia="宋体" w:cs="Times New Roman"/>
          <w:sz w:val="21"/>
          <w:szCs w:val="21"/>
        </w:rPr>
      </w:pPr>
      <w:r>
        <w:rPr>
          <w:rFonts w:eastAsia="宋体" w:cs="Times New Roman"/>
          <w:sz w:val="21"/>
          <w:szCs w:val="21"/>
        </w:rPr>
        <w:t>3.1 思政教学背景</w:t>
      </w:r>
    </w:p>
    <w:p w14:paraId="0C004923">
      <w:pPr>
        <w:spacing w:line="360" w:lineRule="auto"/>
        <w:ind w:firstLine="420" w:firstLineChars="200"/>
        <w:rPr>
          <w:rFonts w:eastAsia="宋体" w:cs="Times New Roman"/>
          <w:sz w:val="21"/>
          <w:szCs w:val="21"/>
        </w:rPr>
      </w:pPr>
      <w:r>
        <w:rPr>
          <w:rFonts w:hint="eastAsia" w:eastAsia="宋体" w:cs="Times New Roman"/>
          <w:sz w:val="21"/>
          <w:szCs w:val="21"/>
        </w:rPr>
        <w:t>习近平总书记在对学校思政课建设作出的重要指示中要求</w:t>
      </w:r>
      <w:bookmarkStart w:id="6" w:name="_GoBack"/>
      <w:bookmarkEnd w:id="6"/>
      <w:r>
        <w:rPr>
          <w:rFonts w:hint="eastAsia" w:eastAsia="宋体" w:cs="Times New Roman"/>
          <w:sz w:val="21"/>
          <w:szCs w:val="21"/>
        </w:rPr>
        <w:t>，各级党委（党组）要把思政课建设摆上重要议程，各级各类学校要自觉担起主体责任，不断开创新时代思政教育新局面，努力培养更多让党放心、爱国奉献、担当民族复兴重任的时代新人。</w:t>
      </w:r>
    </w:p>
    <w:p w14:paraId="32A38FFC">
      <w:pPr>
        <w:spacing w:line="360" w:lineRule="auto"/>
        <w:ind w:firstLine="420" w:firstLineChars="200"/>
        <w:rPr>
          <w:rFonts w:hint="eastAsia" w:eastAsia="宋体" w:cs="Times New Roman"/>
          <w:sz w:val="21"/>
          <w:szCs w:val="21"/>
        </w:rPr>
      </w:pPr>
      <w:r>
        <w:rPr>
          <w:rFonts w:eastAsia="宋体" w:cs="Times New Roman"/>
          <w:sz w:val="21"/>
          <w:szCs w:val="21"/>
        </w:rPr>
        <w:t>习近平总书记</w:t>
      </w:r>
      <w:r>
        <w:rPr>
          <w:rFonts w:hint="eastAsia" w:eastAsia="宋体" w:cs="Times New Roman"/>
          <w:sz w:val="21"/>
          <w:szCs w:val="21"/>
        </w:rPr>
        <w:t>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w:t>
      </w:r>
    </w:p>
    <w:p w14:paraId="0496F64B">
      <w:pPr>
        <w:spacing w:line="360" w:lineRule="auto"/>
        <w:ind w:firstLine="420" w:firstLineChars="200"/>
        <w:rPr>
          <w:rFonts w:eastAsia="宋体" w:cs="Times New Roman"/>
          <w:sz w:val="21"/>
          <w:szCs w:val="21"/>
        </w:rPr>
      </w:pPr>
      <w:r>
        <w:rPr>
          <w:rFonts w:eastAsia="宋体" w:cs="Times New Roman"/>
          <w:sz w:val="21"/>
          <w:szCs w:val="21"/>
        </w:rPr>
        <w:t>在</w:t>
      </w:r>
      <w:r>
        <w:rPr>
          <w:rFonts w:hint="eastAsia" w:eastAsia="宋体" w:cs="Times New Roman"/>
          <w:sz w:val="21"/>
          <w:szCs w:val="21"/>
        </w:rPr>
        <w:t>课程</w:t>
      </w:r>
      <w:r>
        <w:rPr>
          <w:rFonts w:eastAsia="宋体" w:cs="Times New Roman"/>
          <w:sz w:val="21"/>
          <w:szCs w:val="21"/>
        </w:rPr>
        <w:t>教学过程中融入课程思政元素，能够激发学生的学习兴趣和潜力，拓展学生的知识视野，提高学生独立思考、发现问题和解决问题的能力，从而更好地培养具有创新思维和实践应用能力的复合型新工科人才。</w:t>
      </w:r>
    </w:p>
    <w:p w14:paraId="6F087AC0">
      <w:pPr>
        <w:spacing w:line="360" w:lineRule="auto"/>
        <w:ind w:firstLine="420" w:firstLineChars="200"/>
        <w:rPr>
          <w:rFonts w:eastAsia="宋体" w:cs="Times New Roman"/>
          <w:color w:val="FF0000"/>
          <w:sz w:val="21"/>
          <w:szCs w:val="21"/>
        </w:rPr>
      </w:pPr>
      <w:r>
        <w:rPr>
          <w:rFonts w:eastAsia="宋体" w:cs="Times New Roman"/>
          <w:sz w:val="21"/>
          <w:szCs w:val="21"/>
        </w:rPr>
        <w:t>党的十八大以来，以习近平同志为核心的党中央从坚持和发展中国特色社会主义的全局和战略高度定位法治、布局法治、厉行法治，创造性提出了关于全面依法治国的一系列新理念</w:t>
      </w:r>
      <w:r>
        <w:rPr>
          <w:rFonts w:hint="eastAsia" w:eastAsia="宋体" w:cs="Times New Roman"/>
          <w:sz w:val="21"/>
          <w:szCs w:val="21"/>
        </w:rPr>
        <w:t>、</w:t>
      </w:r>
      <w:r>
        <w:rPr>
          <w:rFonts w:eastAsia="宋体" w:cs="Times New Roman"/>
          <w:sz w:val="21"/>
          <w:szCs w:val="21"/>
        </w:rPr>
        <w:t>新思想</w:t>
      </w:r>
      <w:r>
        <w:rPr>
          <w:rFonts w:hint="eastAsia" w:eastAsia="宋体" w:cs="Times New Roman"/>
          <w:sz w:val="21"/>
          <w:szCs w:val="21"/>
        </w:rPr>
        <w:t>、</w:t>
      </w:r>
      <w:r>
        <w:rPr>
          <w:rFonts w:eastAsia="宋体" w:cs="Times New Roman"/>
          <w:sz w:val="21"/>
          <w:szCs w:val="21"/>
        </w:rPr>
        <w:t>新战略，形成了习近平法治思想。</w:t>
      </w:r>
    </w:p>
    <w:p w14:paraId="6F8AD64B">
      <w:pPr>
        <w:spacing w:line="360" w:lineRule="auto"/>
        <w:ind w:firstLine="420" w:firstLineChars="200"/>
        <w:rPr>
          <w:rFonts w:eastAsia="宋体" w:cs="Times New Roman"/>
          <w:sz w:val="21"/>
          <w:szCs w:val="21"/>
        </w:rPr>
      </w:pPr>
      <w:r>
        <w:rPr>
          <w:rFonts w:eastAsia="宋体" w:cs="Times New Roman"/>
          <w:sz w:val="21"/>
          <w:szCs w:val="21"/>
        </w:rPr>
        <w:t>3.2 思政教学目标</w:t>
      </w:r>
    </w:p>
    <w:p w14:paraId="6D82406F">
      <w:pPr>
        <w:spacing w:line="360" w:lineRule="auto"/>
        <w:ind w:firstLine="420" w:firstLineChars="200"/>
        <w:rPr>
          <w:rFonts w:eastAsia="宋体" w:cs="Times New Roman"/>
          <w:sz w:val="21"/>
          <w:szCs w:val="21"/>
        </w:rPr>
      </w:pPr>
      <w:r>
        <w:rPr>
          <w:rFonts w:eastAsia="宋体" w:cs="Times New Roman"/>
          <w:sz w:val="21"/>
          <w:szCs w:val="21"/>
        </w:rPr>
        <w:t>本课程以习近平法治思想为指导思想，以思政教学为目标任务，结合我校服务地方经济发展为导向的理工科专业办学定位，根据江西省下发的包括加快生物医药等现代产业链、创新链相关专业的建设发展在内的</w:t>
      </w:r>
      <w:r>
        <w:rPr>
          <w:rFonts w:hint="eastAsia" w:eastAsia="宋体" w:cs="Times New Roman"/>
          <w:sz w:val="21"/>
          <w:szCs w:val="21"/>
        </w:rPr>
        <w:t>“1269”</w:t>
      </w:r>
      <w:r>
        <w:rPr>
          <w:rFonts w:eastAsia="宋体" w:cs="Times New Roman"/>
          <w:sz w:val="21"/>
          <w:szCs w:val="21"/>
        </w:rPr>
        <w:t>行动计划指南，基于生物工程专业培养开拓进取、有创新意识和实践能力的复合型、应用型</w:t>
      </w:r>
      <w:r>
        <w:rPr>
          <w:rFonts w:hint="eastAsia" w:eastAsia="宋体" w:cs="Times New Roman"/>
          <w:sz w:val="21"/>
          <w:szCs w:val="21"/>
        </w:rPr>
        <w:t>新</w:t>
      </w:r>
      <w:r>
        <w:rPr>
          <w:rFonts w:eastAsia="宋体" w:cs="Times New Roman"/>
          <w:sz w:val="21"/>
          <w:szCs w:val="21"/>
        </w:rPr>
        <w:t>工科人才的时代需求，综合《药事管理与法规》的专业性、综合性和实践性特点，以立德树人为根本任务，探索并开展多元化教学模式，构建思政育人、文化育人、专业育人、实践育人“四位一体”德育体系，将法治教育、思政教学与专业知识进行有机融合。通过课程思政教学，开拓学生的知识视野，提高学生独立思考、发现问题和解决问题的能力，同时引导学生保持对法律的敬畏之心，从而更好地培养具有法治意识、创新思维和实践应用能力的复合型新工科人才。</w:t>
      </w:r>
    </w:p>
    <w:p w14:paraId="2A621DF4">
      <w:pPr>
        <w:spacing w:line="360" w:lineRule="auto"/>
        <w:ind w:firstLine="420" w:firstLineChars="200"/>
        <w:rPr>
          <w:rFonts w:eastAsia="宋体" w:cs="Times New Roman"/>
          <w:sz w:val="21"/>
          <w:szCs w:val="21"/>
        </w:rPr>
      </w:pPr>
      <w:r>
        <w:rPr>
          <w:rFonts w:eastAsia="宋体" w:cs="Times New Roman"/>
          <w:sz w:val="21"/>
          <w:szCs w:val="21"/>
        </w:rPr>
        <w:t>3.3 思政教学设计思路</w:t>
      </w:r>
    </w:p>
    <w:p w14:paraId="5139C9CA">
      <w:pPr>
        <w:spacing w:line="360" w:lineRule="auto"/>
        <w:ind w:firstLine="420" w:firstLineChars="200"/>
        <w:rPr>
          <w:rFonts w:eastAsia="宋体" w:cs="Times New Roman"/>
          <w:sz w:val="21"/>
          <w:szCs w:val="21"/>
        </w:rPr>
      </w:pPr>
      <w:r>
        <w:rPr>
          <w:rFonts w:eastAsia="宋体" w:cs="Times New Roman"/>
          <w:sz w:val="21"/>
          <w:szCs w:val="21"/>
        </w:rPr>
        <w:t>在依法治国的背景下，本课程</w:t>
      </w:r>
      <w:r>
        <w:rPr>
          <w:rFonts w:hint="eastAsia" w:eastAsia="宋体" w:cs="Times New Roman"/>
          <w:sz w:val="21"/>
          <w:szCs w:val="21"/>
        </w:rPr>
        <w:t>以OBE教育</w:t>
      </w:r>
      <w:r>
        <w:rPr>
          <w:rFonts w:eastAsia="宋体" w:cs="Times New Roman"/>
          <w:sz w:val="21"/>
          <w:szCs w:val="21"/>
        </w:rPr>
        <w:t>理念为目标</w:t>
      </w:r>
      <w:r>
        <w:rPr>
          <w:rFonts w:hint="eastAsia" w:eastAsia="宋体" w:cs="Times New Roman"/>
          <w:sz w:val="21"/>
          <w:szCs w:val="21"/>
        </w:rPr>
        <w:t>导向</w:t>
      </w:r>
      <w:r>
        <w:rPr>
          <w:rFonts w:eastAsia="宋体" w:cs="Times New Roman"/>
          <w:sz w:val="21"/>
          <w:szCs w:val="21"/>
        </w:rPr>
        <w:t>，紧跟新工科教育教学改革时代步伐，注重学生价值塑造、知识传授和能力培养，实时跟进全民日益增长的药事活动需求，对授课内容和学习资源进行优化，运用法律普及和科普教育的手段，充分挖掘课程思政元素，在潜移默化中渗透思政元素，帮助学生在巩固专业知识的同时，养成良好的职业道德素养，引导学生树立正确的世界观、人生观和价值观，在知法、懂法、守法的前提下，不断提高创新思维和实践应用能力。</w:t>
      </w:r>
    </w:p>
    <w:p w14:paraId="14198006">
      <w:pPr>
        <w:spacing w:line="360" w:lineRule="auto"/>
        <w:ind w:firstLine="420" w:firstLineChars="200"/>
        <w:rPr>
          <w:rFonts w:eastAsia="宋体" w:cs="Times New Roman"/>
          <w:sz w:val="21"/>
          <w:szCs w:val="21"/>
        </w:rPr>
      </w:pPr>
      <w:r>
        <w:rPr>
          <w:rFonts w:eastAsia="宋体" w:cs="Times New Roman"/>
          <w:sz w:val="21"/>
          <w:szCs w:val="21"/>
        </w:rPr>
        <w:t>本课程以习近平法治思想为指导思想和主脉络，将依法治国理念贯穿整个课程教学，</w:t>
      </w:r>
      <w:r>
        <w:rPr>
          <w:rFonts w:hint="eastAsia" w:eastAsia="宋体" w:cs="Times New Roman"/>
          <w:sz w:val="21"/>
          <w:szCs w:val="21"/>
        </w:rPr>
        <w:t>将</w:t>
      </w:r>
      <w:r>
        <w:rPr>
          <w:rFonts w:eastAsia="宋体" w:cs="Times New Roman"/>
          <w:sz w:val="21"/>
          <w:szCs w:val="21"/>
        </w:rPr>
        <w:t>思政</w:t>
      </w:r>
      <w:r>
        <w:rPr>
          <w:rFonts w:hint="eastAsia" w:eastAsia="宋体" w:cs="Times New Roman"/>
          <w:sz w:val="21"/>
          <w:szCs w:val="21"/>
        </w:rPr>
        <w:t>教学</w:t>
      </w:r>
      <w:r>
        <w:rPr>
          <w:rFonts w:eastAsia="宋体" w:cs="Times New Roman"/>
          <w:sz w:val="21"/>
          <w:szCs w:val="21"/>
        </w:rPr>
        <w:t>、案例教学、</w:t>
      </w:r>
      <w:r>
        <w:rPr>
          <w:rFonts w:hint="eastAsia" w:eastAsia="宋体" w:cs="Times New Roman"/>
          <w:sz w:val="21"/>
          <w:szCs w:val="21"/>
        </w:rPr>
        <w:t>探讨</w:t>
      </w:r>
      <w:r>
        <w:rPr>
          <w:rFonts w:eastAsia="宋体" w:cs="Times New Roman"/>
          <w:sz w:val="21"/>
          <w:szCs w:val="21"/>
        </w:rPr>
        <w:t>热点事情、情境教学、实践教学等</w:t>
      </w:r>
      <w:r>
        <w:rPr>
          <w:rFonts w:hint="eastAsia" w:eastAsia="宋体" w:cs="Times New Roman"/>
          <w:sz w:val="21"/>
          <w:szCs w:val="21"/>
        </w:rPr>
        <w:t>多元化教学</w:t>
      </w:r>
      <w:r>
        <w:rPr>
          <w:rFonts w:eastAsia="宋体" w:cs="Times New Roman"/>
          <w:sz w:val="21"/>
          <w:szCs w:val="21"/>
        </w:rPr>
        <w:t>模式</w:t>
      </w:r>
      <w:r>
        <w:rPr>
          <w:rFonts w:hint="eastAsia" w:eastAsia="宋体" w:cs="Times New Roman"/>
          <w:sz w:val="21"/>
          <w:szCs w:val="21"/>
        </w:rPr>
        <w:t>与专业课程</w:t>
      </w:r>
      <w:r>
        <w:rPr>
          <w:rFonts w:eastAsia="宋体" w:cs="Times New Roman"/>
          <w:sz w:val="21"/>
          <w:szCs w:val="21"/>
        </w:rPr>
        <w:t>知识</w:t>
      </w:r>
      <w:r>
        <w:rPr>
          <w:rFonts w:hint="eastAsia" w:eastAsia="宋体" w:cs="Times New Roman"/>
          <w:sz w:val="21"/>
          <w:szCs w:val="21"/>
        </w:rPr>
        <w:t>进行</w:t>
      </w:r>
      <w:r>
        <w:rPr>
          <w:rFonts w:eastAsia="宋体" w:cs="Times New Roman"/>
          <w:sz w:val="21"/>
          <w:szCs w:val="21"/>
        </w:rPr>
        <w:t>有机融合，具体设计思路如下：</w:t>
      </w:r>
    </w:p>
    <w:p w14:paraId="1EF3FA70">
      <w:pPr>
        <w:spacing w:line="360" w:lineRule="auto"/>
        <w:ind w:firstLine="420" w:firstLineChars="200"/>
        <w:rPr>
          <w:rFonts w:eastAsia="宋体" w:cs="Times New Roman"/>
          <w:sz w:val="21"/>
          <w:szCs w:val="21"/>
        </w:rPr>
      </w:pPr>
      <w:r>
        <w:rPr>
          <w:rFonts w:eastAsia="宋体" w:cs="Times New Roman"/>
          <w:sz w:val="21"/>
          <w:szCs w:val="21"/>
        </w:rPr>
        <w:t>1. 融入思政元素</w:t>
      </w:r>
    </w:p>
    <w:p w14:paraId="69623EFB">
      <w:pPr>
        <w:spacing w:line="360" w:lineRule="auto"/>
        <w:ind w:firstLine="420" w:firstLineChars="200"/>
        <w:rPr>
          <w:rFonts w:eastAsia="宋体" w:cs="Times New Roman"/>
          <w:sz w:val="21"/>
          <w:szCs w:val="21"/>
        </w:rPr>
      </w:pPr>
      <w:r>
        <w:rPr>
          <w:rFonts w:eastAsia="宋体" w:cs="Times New Roman"/>
          <w:sz w:val="21"/>
          <w:szCs w:val="21"/>
        </w:rPr>
        <w:t>在药品分类这一章节的过程中，通过穿插《我不是药神》电影片段，在</w:t>
      </w:r>
      <w:r>
        <w:rPr>
          <w:rFonts w:hint="eastAsia" w:eastAsia="宋体" w:cs="Times New Roman"/>
          <w:sz w:val="21"/>
          <w:szCs w:val="21"/>
        </w:rPr>
        <w:t>讲授</w:t>
      </w:r>
      <w:r>
        <w:rPr>
          <w:rFonts w:eastAsia="宋体" w:cs="Times New Roman"/>
          <w:sz w:val="21"/>
          <w:szCs w:val="21"/>
        </w:rPr>
        <w:t>专业课程知识的同时，向学生普及一定的药学活动和药学事业的法律知识，让学生进一步认识到假药与仿制药的区别，提高学生对职业道德以及法不容情的认识和理解，也让学生在药事活动中能够分清哪些是合法行为，哪些是非法行为，并在法理与情理的极端冲突中不断提高辩证思维和创新思维能力。</w:t>
      </w:r>
    </w:p>
    <w:p w14:paraId="523C2C88">
      <w:pPr>
        <w:spacing w:line="360" w:lineRule="auto"/>
        <w:ind w:firstLine="420" w:firstLineChars="200"/>
        <w:rPr>
          <w:rFonts w:eastAsia="宋体" w:cs="Times New Roman"/>
          <w:sz w:val="21"/>
          <w:szCs w:val="21"/>
        </w:rPr>
      </w:pPr>
      <w:r>
        <w:rPr>
          <w:rFonts w:eastAsia="宋体" w:cs="Times New Roman"/>
          <w:sz w:val="21"/>
          <w:szCs w:val="21"/>
        </w:rPr>
        <w:t>通过穿插国家医保局谈判代表张劲妮与药企的“灵魂砍价”视频，加深学生对药品价格的印象，引</w:t>
      </w:r>
      <w:r>
        <w:rPr>
          <w:rFonts w:hint="eastAsia" w:eastAsia="宋体" w:cs="Times New Roman"/>
          <w:sz w:val="21"/>
          <w:szCs w:val="21"/>
        </w:rPr>
        <w:t>发</w:t>
      </w:r>
      <w:r>
        <w:rPr>
          <w:rFonts w:eastAsia="宋体" w:cs="Times New Roman"/>
          <w:sz w:val="21"/>
          <w:szCs w:val="21"/>
        </w:rPr>
        <w:t>情感共鸣，让学生在体会“</w:t>
      </w:r>
      <w:r>
        <w:rPr>
          <w:rFonts w:hint="eastAsia" w:eastAsia="宋体" w:cs="Times New Roman"/>
          <w:sz w:val="21"/>
          <w:szCs w:val="21"/>
        </w:rPr>
        <w:t>每一个</w:t>
      </w:r>
      <w:r>
        <w:rPr>
          <w:rFonts w:eastAsia="宋体" w:cs="Times New Roman"/>
          <w:sz w:val="21"/>
          <w:szCs w:val="21"/>
        </w:rPr>
        <w:t>弱小</w:t>
      </w:r>
      <w:r>
        <w:rPr>
          <w:rFonts w:hint="eastAsia" w:eastAsia="宋体" w:cs="Times New Roman"/>
          <w:sz w:val="21"/>
          <w:szCs w:val="21"/>
        </w:rPr>
        <w:t>的</w:t>
      </w:r>
      <w:r>
        <w:rPr>
          <w:rFonts w:eastAsia="宋体" w:cs="Times New Roman"/>
          <w:sz w:val="21"/>
          <w:szCs w:val="21"/>
        </w:rPr>
        <w:t>群体</w:t>
      </w:r>
      <w:r>
        <w:rPr>
          <w:rFonts w:hint="eastAsia" w:eastAsia="宋体" w:cs="Times New Roman"/>
          <w:sz w:val="21"/>
          <w:szCs w:val="21"/>
        </w:rPr>
        <w:t>都</w:t>
      </w:r>
      <w:r>
        <w:rPr>
          <w:rFonts w:eastAsia="宋体" w:cs="Times New Roman"/>
          <w:sz w:val="21"/>
          <w:szCs w:val="21"/>
        </w:rPr>
        <w:t>不应该被</w:t>
      </w:r>
      <w:r>
        <w:rPr>
          <w:rFonts w:hint="eastAsia" w:eastAsia="宋体" w:cs="Times New Roman"/>
          <w:sz w:val="21"/>
          <w:szCs w:val="21"/>
        </w:rPr>
        <w:t>放弃</w:t>
      </w:r>
      <w:r>
        <w:rPr>
          <w:rFonts w:eastAsia="宋体" w:cs="Times New Roman"/>
          <w:sz w:val="21"/>
          <w:szCs w:val="21"/>
        </w:rPr>
        <w:t>”的同时，进一步感受社会主义制度的优越性。</w:t>
      </w:r>
    </w:p>
    <w:p w14:paraId="6D5CE040">
      <w:pPr>
        <w:spacing w:line="360" w:lineRule="auto"/>
        <w:ind w:firstLine="420" w:firstLineChars="200"/>
        <w:rPr>
          <w:rFonts w:eastAsia="宋体" w:cs="Times New Roman"/>
          <w:sz w:val="21"/>
          <w:szCs w:val="21"/>
        </w:rPr>
      </w:pPr>
      <w:r>
        <w:rPr>
          <w:rFonts w:eastAsia="宋体" w:cs="Times New Roman"/>
          <w:sz w:val="21"/>
          <w:szCs w:val="21"/>
        </w:rPr>
        <w:t>通过分享中药炮制工艺的相关图片和视频等教学资源</w:t>
      </w:r>
      <w:r>
        <w:rPr>
          <w:rFonts w:hint="eastAsia" w:eastAsia="宋体" w:cs="Times New Roman"/>
          <w:sz w:val="21"/>
          <w:szCs w:val="21"/>
        </w:rPr>
        <w:t>，对</w:t>
      </w:r>
      <w:r>
        <w:rPr>
          <w:rFonts w:eastAsia="宋体" w:cs="Times New Roman"/>
          <w:sz w:val="21"/>
          <w:szCs w:val="21"/>
        </w:rPr>
        <w:t>中药管理的相关知识进行拓展和延伸</w:t>
      </w:r>
      <w:r>
        <w:rPr>
          <w:rFonts w:hint="eastAsia" w:eastAsia="宋体" w:cs="Times New Roman"/>
          <w:sz w:val="21"/>
          <w:szCs w:val="21"/>
        </w:rPr>
        <w:t>，</w:t>
      </w:r>
      <w:r>
        <w:rPr>
          <w:rFonts w:eastAsia="宋体" w:cs="Times New Roman"/>
          <w:sz w:val="21"/>
          <w:szCs w:val="21"/>
        </w:rPr>
        <w:t>以此来阐述</w:t>
      </w:r>
      <w:r>
        <w:rPr>
          <w:rFonts w:hint="eastAsia" w:eastAsia="宋体" w:cs="Times New Roman"/>
          <w:sz w:val="21"/>
          <w:szCs w:val="21"/>
        </w:rPr>
        <w:t>我国</w:t>
      </w:r>
      <w:r>
        <w:rPr>
          <w:rFonts w:eastAsia="宋体" w:cs="Times New Roman"/>
          <w:sz w:val="21"/>
          <w:szCs w:val="21"/>
        </w:rPr>
        <w:t>中医药的文化传承、发展和保护意义，弘扬传统中医药文化，彰显我国中医药的市场地位，增强学生对于优良传统文化的认同感、使命感和责任感，达到思政育人、文化育人的效果。</w:t>
      </w:r>
    </w:p>
    <w:p w14:paraId="72D5DC20">
      <w:pPr>
        <w:spacing w:line="360" w:lineRule="auto"/>
        <w:ind w:firstLine="420" w:firstLineChars="200"/>
        <w:rPr>
          <w:rFonts w:eastAsia="宋体" w:cs="Times New Roman"/>
          <w:sz w:val="21"/>
          <w:szCs w:val="21"/>
        </w:rPr>
      </w:pPr>
      <w:r>
        <w:rPr>
          <w:rFonts w:eastAsia="宋体" w:cs="Times New Roman"/>
          <w:sz w:val="21"/>
          <w:szCs w:val="21"/>
        </w:rPr>
        <w:t>2. 强化案例教学</w:t>
      </w:r>
    </w:p>
    <w:p w14:paraId="39132739">
      <w:pPr>
        <w:spacing w:line="360" w:lineRule="auto"/>
        <w:ind w:firstLine="420" w:firstLineChars="200"/>
        <w:rPr>
          <w:rFonts w:eastAsia="宋体" w:cs="Times New Roman"/>
          <w:sz w:val="21"/>
          <w:szCs w:val="21"/>
        </w:rPr>
      </w:pPr>
      <w:r>
        <w:rPr>
          <w:rFonts w:eastAsia="宋体" w:cs="Times New Roman"/>
          <w:sz w:val="21"/>
          <w:szCs w:val="21"/>
        </w:rPr>
        <w:t>《药事管理与法规》</w:t>
      </w:r>
      <w:r>
        <w:rPr>
          <w:rFonts w:hint="eastAsia" w:eastAsia="宋体" w:cs="Times New Roman"/>
          <w:sz w:val="21"/>
          <w:szCs w:val="21"/>
        </w:rPr>
        <w:t>课程</w:t>
      </w:r>
      <w:r>
        <w:rPr>
          <w:rFonts w:eastAsia="宋体" w:cs="Times New Roman"/>
          <w:sz w:val="21"/>
          <w:szCs w:val="21"/>
        </w:rPr>
        <w:t>涉及大量的法律条文和规章制度，单纯地向学生灌输法律知识，其内容枯燥乏味、晦涩难懂，学生也有一定的厌学和畏难情绪。通过引入药事活动的具体案例，能够更加贴近学生的实际生活，加深学生对法律条文的印象。通过引入“甲氨蝶呤”、“齐二药假药”、“葛兰素史克（中国）行贿”等具体案例，可以在激发学生的学习兴趣的同时，提高学生理论联系</w:t>
      </w:r>
      <w:r>
        <w:rPr>
          <w:rFonts w:hint="eastAsia" w:eastAsia="宋体" w:cs="Times New Roman"/>
          <w:sz w:val="21"/>
          <w:szCs w:val="21"/>
        </w:rPr>
        <w:t>实践</w:t>
      </w:r>
      <w:r>
        <w:rPr>
          <w:rFonts w:eastAsia="宋体" w:cs="Times New Roman"/>
          <w:sz w:val="21"/>
          <w:szCs w:val="21"/>
        </w:rPr>
        <w:t>的能力，开拓学生的知识视野，让学生在今后的工作和生活中始终保持对法律的敬畏之心，也让学生对习近平法治思想有进一步的认识和理解。</w:t>
      </w:r>
    </w:p>
    <w:p w14:paraId="66C0A250">
      <w:pPr>
        <w:spacing w:line="360" w:lineRule="auto"/>
        <w:ind w:firstLine="420" w:firstLineChars="200"/>
        <w:rPr>
          <w:rFonts w:eastAsia="宋体" w:cs="Times New Roman"/>
          <w:sz w:val="21"/>
          <w:szCs w:val="21"/>
        </w:rPr>
      </w:pPr>
      <w:r>
        <w:rPr>
          <w:rFonts w:eastAsia="宋体" w:cs="Times New Roman"/>
          <w:sz w:val="21"/>
          <w:szCs w:val="21"/>
        </w:rPr>
        <w:t>3. 探讨热点事件</w:t>
      </w:r>
    </w:p>
    <w:p w14:paraId="1DC5C32E">
      <w:pPr>
        <w:spacing w:line="360" w:lineRule="auto"/>
        <w:ind w:firstLine="420" w:firstLineChars="200"/>
        <w:rPr>
          <w:rFonts w:eastAsia="宋体" w:cs="Times New Roman"/>
          <w:sz w:val="21"/>
          <w:szCs w:val="21"/>
        </w:rPr>
      </w:pPr>
      <w:r>
        <w:rPr>
          <w:rFonts w:eastAsia="宋体" w:cs="Times New Roman"/>
          <w:sz w:val="21"/>
          <w:szCs w:val="21"/>
        </w:rPr>
        <w:t>在课程教学过程中穿插热点事件，可以改变传统的教师“单向传输”知识的教学模式，引导学生自主学习，打破学生的思维束缚。通过穿插“反应停”事件，可以在活跃课堂氛围的同时，引出</w:t>
      </w:r>
      <w:r>
        <w:rPr>
          <w:rFonts w:hint="eastAsia" w:eastAsia="宋体" w:cs="Times New Roman"/>
          <w:sz w:val="21"/>
          <w:szCs w:val="21"/>
        </w:rPr>
        <w:t>“</w:t>
      </w:r>
      <w:r>
        <w:rPr>
          <w:rFonts w:eastAsia="宋体" w:cs="Times New Roman"/>
          <w:sz w:val="21"/>
          <w:szCs w:val="21"/>
        </w:rPr>
        <w:t>不良反应</w:t>
      </w:r>
      <w:r>
        <w:rPr>
          <w:rFonts w:hint="eastAsia" w:eastAsia="宋体" w:cs="Times New Roman"/>
          <w:sz w:val="21"/>
          <w:szCs w:val="21"/>
        </w:rPr>
        <w:t>”</w:t>
      </w:r>
      <w:r>
        <w:rPr>
          <w:rFonts w:eastAsia="宋体" w:cs="Times New Roman"/>
          <w:sz w:val="21"/>
          <w:szCs w:val="21"/>
        </w:rPr>
        <w:t>知识点，抛砖引玉，引发学生对“药品作为一种特殊商品”和“是药三分毒”等深层次问题的思考，达到学有所获、学有所用的教学目的</w:t>
      </w:r>
      <w:r>
        <w:rPr>
          <w:rFonts w:hint="eastAsia" w:eastAsia="宋体" w:cs="Times New Roman"/>
          <w:sz w:val="21"/>
          <w:szCs w:val="21"/>
        </w:rPr>
        <w:t>。</w:t>
      </w:r>
    </w:p>
    <w:p w14:paraId="503D6C51">
      <w:pPr>
        <w:spacing w:line="360" w:lineRule="auto"/>
        <w:ind w:firstLine="420" w:firstLineChars="200"/>
        <w:rPr>
          <w:rFonts w:eastAsia="宋体" w:cs="Times New Roman"/>
          <w:sz w:val="21"/>
          <w:szCs w:val="21"/>
        </w:rPr>
      </w:pPr>
      <w:r>
        <w:rPr>
          <w:rFonts w:eastAsia="宋体" w:cs="Times New Roman"/>
          <w:sz w:val="21"/>
          <w:szCs w:val="21"/>
        </w:rPr>
        <w:t>通过引入国家药品监督管理局公布最新的不符合规定药品通告的具体实例，引导学生及时关注实事热点，积极跟踪行业最新动态，不做“两耳不闻窗外事，一心只读圣贤书”的书呆子，提高学生的行业竞争力，达到专业育人的效果。</w:t>
      </w:r>
    </w:p>
    <w:p w14:paraId="2E08AADE">
      <w:pPr>
        <w:spacing w:line="360" w:lineRule="auto"/>
        <w:ind w:firstLine="420" w:firstLineChars="200"/>
        <w:rPr>
          <w:rFonts w:eastAsia="宋体" w:cs="Times New Roman"/>
          <w:sz w:val="21"/>
          <w:szCs w:val="21"/>
        </w:rPr>
      </w:pPr>
      <w:r>
        <w:rPr>
          <w:rFonts w:eastAsia="宋体" w:cs="Times New Roman"/>
          <w:sz w:val="21"/>
          <w:szCs w:val="21"/>
        </w:rPr>
        <w:t>4. 设置情境教学</w:t>
      </w:r>
    </w:p>
    <w:p w14:paraId="104E28A8">
      <w:pPr>
        <w:spacing w:line="360" w:lineRule="auto"/>
        <w:ind w:firstLine="420" w:firstLineChars="200"/>
        <w:rPr>
          <w:rFonts w:eastAsia="宋体" w:cs="Times New Roman"/>
          <w:sz w:val="21"/>
          <w:szCs w:val="21"/>
        </w:rPr>
      </w:pPr>
      <w:r>
        <w:rPr>
          <w:rFonts w:eastAsia="宋体" w:cs="Times New Roman"/>
          <w:sz w:val="21"/>
          <w:szCs w:val="21"/>
        </w:rPr>
        <w:t>为进一步丰富学生的知识储备，提升学生综合运用药事管理知识来指导药学实践活动的能力，需要在教学过程中打破以“知识传授”为主的教学方法，转变为“以任务引领课程”为主体的</w:t>
      </w:r>
      <w:r>
        <w:rPr>
          <w:rFonts w:hint="eastAsia" w:eastAsia="宋体" w:cs="Times New Roman"/>
          <w:sz w:val="21"/>
          <w:szCs w:val="21"/>
        </w:rPr>
        <w:t>教学</w:t>
      </w:r>
      <w:r>
        <w:rPr>
          <w:rFonts w:eastAsia="宋体" w:cs="Times New Roman"/>
          <w:sz w:val="21"/>
          <w:szCs w:val="21"/>
        </w:rPr>
        <w:t>模式。通过设置药品互联网交易情节，进一步体现“以学生为中心”，让学生进行角色扮演，自己充当药品经营负责人，将自身置于如何合法</w:t>
      </w:r>
      <w:r>
        <w:rPr>
          <w:rFonts w:hint="eastAsia" w:eastAsia="宋体" w:cs="Times New Roman"/>
          <w:sz w:val="21"/>
          <w:szCs w:val="21"/>
        </w:rPr>
        <w:t>、</w:t>
      </w:r>
      <w:r>
        <w:rPr>
          <w:rFonts w:eastAsia="宋体" w:cs="Times New Roman"/>
          <w:sz w:val="21"/>
          <w:szCs w:val="21"/>
        </w:rPr>
        <w:t>合规</w:t>
      </w:r>
      <w:r>
        <w:rPr>
          <w:rFonts w:hint="eastAsia" w:eastAsia="宋体" w:cs="Times New Roman"/>
          <w:sz w:val="21"/>
          <w:szCs w:val="21"/>
        </w:rPr>
        <w:t>地</w:t>
      </w:r>
      <w:r>
        <w:rPr>
          <w:rFonts w:eastAsia="宋体" w:cs="Times New Roman"/>
          <w:sz w:val="21"/>
          <w:szCs w:val="21"/>
        </w:rPr>
        <w:t>开展药品互联网交易的情境，营造宽松、和谐的学习氛围，让学生在药品交易的理性和感性中不断提高职业道德素养，增强社会责任感和使命感。同时，通过</w:t>
      </w:r>
      <w:r>
        <w:rPr>
          <w:rFonts w:hint="eastAsia" w:eastAsia="宋体" w:cs="Times New Roman"/>
          <w:sz w:val="21"/>
          <w:szCs w:val="21"/>
        </w:rPr>
        <w:t>情境</w:t>
      </w:r>
      <w:r>
        <w:rPr>
          <w:rFonts w:eastAsia="宋体" w:cs="Times New Roman"/>
          <w:sz w:val="21"/>
          <w:szCs w:val="21"/>
        </w:rPr>
        <w:t>角色互换，还可以</w:t>
      </w:r>
      <w:r>
        <w:rPr>
          <w:rFonts w:hint="eastAsia" w:eastAsia="宋体" w:cs="Times New Roman"/>
          <w:sz w:val="21"/>
          <w:szCs w:val="21"/>
        </w:rPr>
        <w:t>进一步</w:t>
      </w:r>
      <w:r>
        <w:rPr>
          <w:rFonts w:eastAsia="宋体" w:cs="Times New Roman"/>
          <w:sz w:val="21"/>
          <w:szCs w:val="21"/>
        </w:rPr>
        <w:t>提升学生的法治意识。</w:t>
      </w:r>
    </w:p>
    <w:p w14:paraId="7106028D">
      <w:pPr>
        <w:spacing w:line="360" w:lineRule="auto"/>
        <w:ind w:firstLine="420" w:firstLineChars="200"/>
        <w:rPr>
          <w:rFonts w:eastAsia="宋体" w:cs="Times New Roman"/>
          <w:sz w:val="21"/>
          <w:szCs w:val="21"/>
        </w:rPr>
      </w:pPr>
      <w:r>
        <w:rPr>
          <w:rFonts w:eastAsia="宋体" w:cs="Times New Roman"/>
          <w:sz w:val="21"/>
          <w:szCs w:val="21"/>
        </w:rPr>
        <w:t>5. 设置实践教学</w:t>
      </w:r>
    </w:p>
    <w:p w14:paraId="19DE80ED">
      <w:pPr>
        <w:spacing w:line="360" w:lineRule="auto"/>
        <w:ind w:firstLine="420" w:firstLineChars="200"/>
        <w:rPr>
          <w:rFonts w:eastAsia="宋体" w:cs="Times New Roman"/>
          <w:sz w:val="21"/>
          <w:szCs w:val="21"/>
        </w:rPr>
      </w:pPr>
      <w:r>
        <w:rPr>
          <w:rFonts w:eastAsia="宋体" w:cs="Times New Roman"/>
          <w:sz w:val="21"/>
          <w:szCs w:val="21"/>
        </w:rPr>
        <w:t>实践出真知。在新工科背景下，对课堂教学进行迁移，将课堂延伸到企业，</w:t>
      </w:r>
      <w:r>
        <w:rPr>
          <w:rFonts w:hint="eastAsia" w:eastAsia="宋体" w:cs="Times New Roman"/>
          <w:sz w:val="21"/>
          <w:szCs w:val="21"/>
        </w:rPr>
        <w:t>开展</w:t>
      </w:r>
      <w:r>
        <w:rPr>
          <w:rFonts w:eastAsia="宋体" w:cs="Times New Roman"/>
          <w:sz w:val="21"/>
          <w:szCs w:val="21"/>
        </w:rPr>
        <w:t>理论与实践同步教学，不断提高学生理论联系</w:t>
      </w:r>
      <w:r>
        <w:rPr>
          <w:rFonts w:hint="eastAsia" w:eastAsia="宋体" w:cs="Times New Roman"/>
          <w:sz w:val="21"/>
          <w:szCs w:val="21"/>
        </w:rPr>
        <w:t>实践</w:t>
      </w:r>
      <w:r>
        <w:rPr>
          <w:rFonts w:eastAsia="宋体" w:cs="Times New Roman"/>
          <w:sz w:val="21"/>
          <w:szCs w:val="21"/>
        </w:rPr>
        <w:t>和理论指导实践的能力是形势所需。通过设置一定的实践教学环节，让学生走出教室</w:t>
      </w:r>
      <w:r>
        <w:rPr>
          <w:rFonts w:hint="eastAsia" w:eastAsia="宋体" w:cs="Times New Roman"/>
          <w:sz w:val="21"/>
          <w:szCs w:val="21"/>
        </w:rPr>
        <w:t>、</w:t>
      </w:r>
      <w:r>
        <w:rPr>
          <w:rFonts w:eastAsia="宋体" w:cs="Times New Roman"/>
          <w:sz w:val="21"/>
          <w:szCs w:val="21"/>
        </w:rPr>
        <w:t>走进企业，实地参观药店、药房，并撰写调查报告，进一步加深处方药与非处方药、药品价格、药师等专业理论知识的认识和理解，让学生感受规范管理对药品经营的重要性。通过组织学生参观药企</w:t>
      </w:r>
      <w:r>
        <w:rPr>
          <w:rFonts w:hint="eastAsia" w:eastAsia="宋体" w:cs="Times New Roman"/>
          <w:sz w:val="21"/>
          <w:szCs w:val="21"/>
        </w:rPr>
        <w:t>或</w:t>
      </w:r>
      <w:r>
        <w:rPr>
          <w:rFonts w:eastAsia="宋体" w:cs="Times New Roman"/>
          <w:sz w:val="21"/>
          <w:szCs w:val="21"/>
        </w:rPr>
        <w:t>药房，了解企业文化、岗位能力要求和人才需求情况，让学生带着问题在实践中寻找答案，提高学生</w:t>
      </w:r>
      <w:r>
        <w:rPr>
          <w:rFonts w:hint="eastAsia" w:eastAsia="宋体" w:cs="Times New Roman"/>
          <w:sz w:val="21"/>
          <w:szCs w:val="21"/>
        </w:rPr>
        <w:t>理论</w:t>
      </w:r>
      <w:r>
        <w:rPr>
          <w:rFonts w:eastAsia="宋体" w:cs="Times New Roman"/>
          <w:sz w:val="21"/>
          <w:szCs w:val="21"/>
        </w:rPr>
        <w:t>联系</w:t>
      </w:r>
      <w:r>
        <w:rPr>
          <w:rFonts w:hint="eastAsia" w:eastAsia="宋体" w:cs="Times New Roman"/>
          <w:sz w:val="21"/>
          <w:szCs w:val="21"/>
        </w:rPr>
        <w:t>实践</w:t>
      </w:r>
      <w:r>
        <w:rPr>
          <w:rFonts w:eastAsia="宋体" w:cs="Times New Roman"/>
          <w:sz w:val="21"/>
          <w:szCs w:val="21"/>
        </w:rPr>
        <w:t>以及沟通</w:t>
      </w:r>
      <w:r>
        <w:rPr>
          <w:rFonts w:hint="eastAsia" w:eastAsia="宋体" w:cs="Times New Roman"/>
          <w:sz w:val="21"/>
          <w:szCs w:val="21"/>
        </w:rPr>
        <w:t>和</w:t>
      </w:r>
      <w:r>
        <w:rPr>
          <w:rFonts w:eastAsia="宋体" w:cs="Times New Roman"/>
          <w:sz w:val="21"/>
          <w:szCs w:val="21"/>
        </w:rPr>
        <w:t>团队协作</w:t>
      </w:r>
      <w:r>
        <w:rPr>
          <w:rFonts w:hint="eastAsia" w:eastAsia="宋体" w:cs="Times New Roman"/>
          <w:sz w:val="21"/>
          <w:szCs w:val="21"/>
        </w:rPr>
        <w:t>的</w:t>
      </w:r>
      <w:r>
        <w:rPr>
          <w:rFonts w:eastAsia="宋体" w:cs="Times New Roman"/>
          <w:sz w:val="21"/>
          <w:szCs w:val="21"/>
        </w:rPr>
        <w:t>能力。同时，让学生进一步感受依法经营、</w:t>
      </w:r>
      <w:r>
        <w:rPr>
          <w:rFonts w:hint="eastAsia" w:eastAsia="宋体" w:cs="Times New Roman"/>
          <w:sz w:val="21"/>
          <w:szCs w:val="21"/>
        </w:rPr>
        <w:t>合法经营</w:t>
      </w:r>
      <w:r>
        <w:rPr>
          <w:rFonts w:eastAsia="宋体" w:cs="Times New Roman"/>
          <w:sz w:val="21"/>
          <w:szCs w:val="21"/>
        </w:rPr>
        <w:t>对药品经营</w:t>
      </w:r>
      <w:r>
        <w:rPr>
          <w:rFonts w:hint="eastAsia" w:eastAsia="宋体" w:cs="Times New Roman"/>
          <w:sz w:val="21"/>
          <w:szCs w:val="21"/>
        </w:rPr>
        <w:t>管理</w:t>
      </w:r>
      <w:r>
        <w:rPr>
          <w:rFonts w:eastAsia="宋体" w:cs="Times New Roman"/>
          <w:sz w:val="21"/>
          <w:szCs w:val="21"/>
        </w:rPr>
        <w:t>的重要性，提升学生的职业认同感，达到实践育人的效果。</w:t>
      </w:r>
    </w:p>
    <w:p w14:paraId="6A1CB090">
      <w:pPr>
        <w:spacing w:line="360" w:lineRule="auto"/>
        <w:ind w:firstLine="420" w:firstLineChars="200"/>
        <w:rPr>
          <w:rFonts w:eastAsia="宋体" w:cs="Times New Roman"/>
          <w:sz w:val="21"/>
          <w:szCs w:val="21"/>
        </w:rPr>
      </w:pPr>
      <w:r>
        <w:rPr>
          <w:rFonts w:eastAsia="宋体" w:cs="Times New Roman"/>
          <w:sz w:val="21"/>
          <w:szCs w:val="21"/>
        </w:rPr>
        <w:t>3.4 思政教学创新点</w:t>
      </w:r>
    </w:p>
    <w:p w14:paraId="3EE13FC7">
      <w:pPr>
        <w:spacing w:line="360" w:lineRule="auto"/>
        <w:ind w:firstLine="420" w:firstLineChars="200"/>
        <w:rPr>
          <w:rFonts w:eastAsia="宋体" w:cs="Times New Roman"/>
          <w:sz w:val="21"/>
          <w:szCs w:val="21"/>
        </w:rPr>
      </w:pPr>
      <w:r>
        <w:rPr>
          <w:rFonts w:eastAsia="宋体" w:cs="Times New Roman"/>
          <w:sz w:val="21"/>
          <w:szCs w:val="21"/>
        </w:rPr>
        <w:t>1. 本课程</w:t>
      </w:r>
      <w:bookmarkStart w:id="5" w:name="OLE_LINK4"/>
      <w:r>
        <w:rPr>
          <w:rFonts w:eastAsia="宋体" w:cs="Times New Roman"/>
          <w:sz w:val="21"/>
          <w:szCs w:val="21"/>
        </w:rPr>
        <w:t>以OBE理念为</w:t>
      </w:r>
      <w:bookmarkEnd w:id="5"/>
      <w:r>
        <w:rPr>
          <w:rFonts w:eastAsia="宋体" w:cs="Times New Roman"/>
          <w:sz w:val="21"/>
          <w:szCs w:val="21"/>
        </w:rPr>
        <w:t>目标导向，坚持以学生为中心，以任务为驱动，构建思政育人、文化育人、专业育人、实践育人“四位一体”多元化思政教学模式，通过“润物细无声”的方式渗透思政元素，激发学生的学习主动性和</w:t>
      </w:r>
      <w:r>
        <w:rPr>
          <w:rFonts w:hint="eastAsia" w:eastAsia="宋体" w:cs="Times New Roman"/>
          <w:sz w:val="21"/>
          <w:szCs w:val="21"/>
        </w:rPr>
        <w:t>主观</w:t>
      </w:r>
      <w:r>
        <w:rPr>
          <w:rFonts w:eastAsia="宋体" w:cs="Times New Roman"/>
          <w:sz w:val="21"/>
          <w:szCs w:val="21"/>
        </w:rPr>
        <w:t>能动性，帮助学生将课程多个知识点串联起来，让学生在理解</w:t>
      </w:r>
      <w:r>
        <w:rPr>
          <w:rFonts w:hint="eastAsia" w:eastAsia="宋体" w:cs="Times New Roman"/>
          <w:sz w:val="21"/>
          <w:szCs w:val="21"/>
        </w:rPr>
        <w:t>专业</w:t>
      </w:r>
      <w:r>
        <w:rPr>
          <w:rFonts w:eastAsia="宋体" w:cs="Times New Roman"/>
          <w:sz w:val="21"/>
          <w:szCs w:val="21"/>
        </w:rPr>
        <w:t>知识点的基础上，真正将专业知识与生活实际进行</w:t>
      </w:r>
      <w:r>
        <w:rPr>
          <w:rFonts w:hint="eastAsia" w:eastAsia="宋体" w:cs="Times New Roman"/>
          <w:sz w:val="21"/>
          <w:szCs w:val="21"/>
        </w:rPr>
        <w:t>深度</w:t>
      </w:r>
      <w:r>
        <w:rPr>
          <w:rFonts w:eastAsia="宋体" w:cs="Times New Roman"/>
          <w:sz w:val="21"/>
          <w:szCs w:val="21"/>
        </w:rPr>
        <w:t>“融合”。</w:t>
      </w:r>
    </w:p>
    <w:p w14:paraId="3EF8BB58">
      <w:pPr>
        <w:spacing w:line="360" w:lineRule="auto"/>
        <w:ind w:firstLine="420" w:firstLineChars="200"/>
        <w:rPr>
          <w:rFonts w:eastAsia="宋体" w:cs="Times New Roman"/>
          <w:sz w:val="21"/>
          <w:szCs w:val="21"/>
        </w:rPr>
      </w:pPr>
      <w:r>
        <w:rPr>
          <w:rFonts w:eastAsia="宋体" w:cs="Times New Roman"/>
          <w:sz w:val="21"/>
          <w:szCs w:val="21"/>
        </w:rPr>
        <w:t>2. 本课程在</w:t>
      </w:r>
      <w:r>
        <w:rPr>
          <w:rFonts w:hint="eastAsia" w:eastAsia="宋体" w:cs="Times New Roman"/>
          <w:sz w:val="21"/>
          <w:szCs w:val="21"/>
        </w:rPr>
        <w:t>传授</w:t>
      </w:r>
      <w:r>
        <w:rPr>
          <w:rFonts w:eastAsia="宋体" w:cs="Times New Roman"/>
          <w:sz w:val="21"/>
          <w:szCs w:val="21"/>
        </w:rPr>
        <w:t>专业知识的同时，向学生普及法律知识，帮助学生在具体的药事活动和药学事业中时刻</w:t>
      </w:r>
      <w:r>
        <w:rPr>
          <w:rFonts w:hint="eastAsia" w:eastAsia="宋体" w:cs="Times New Roman"/>
          <w:sz w:val="21"/>
          <w:szCs w:val="21"/>
        </w:rPr>
        <w:t>坚持</w:t>
      </w:r>
      <w:r>
        <w:rPr>
          <w:rFonts w:eastAsia="宋体" w:cs="Times New Roman"/>
          <w:sz w:val="21"/>
          <w:szCs w:val="21"/>
        </w:rPr>
        <w:t>以习近平法治思想为指导，能够分清哪些是合法行为，哪些是非法行为，坚守法律的底线和红线。</w:t>
      </w:r>
    </w:p>
    <w:p w14:paraId="3F576877">
      <w:pPr>
        <w:spacing w:line="360" w:lineRule="auto"/>
        <w:ind w:firstLine="420" w:firstLineChars="200"/>
        <w:rPr>
          <w:rFonts w:eastAsia="宋体" w:cs="Times New Roman"/>
          <w:sz w:val="21"/>
          <w:szCs w:val="21"/>
        </w:rPr>
      </w:pPr>
      <w:r>
        <w:rPr>
          <w:rFonts w:eastAsia="宋体" w:cs="Times New Roman"/>
          <w:sz w:val="21"/>
          <w:szCs w:val="21"/>
        </w:rPr>
        <w:t>3. 通过思政教学，在活跃课堂氛围的同时，拓展学生的知识视野，提高学生独立思考、发现问题和解决问题的能力，</w:t>
      </w:r>
      <w:r>
        <w:rPr>
          <w:rFonts w:hint="eastAsia" w:eastAsia="宋体" w:cs="Times New Roman"/>
          <w:sz w:val="21"/>
          <w:szCs w:val="21"/>
        </w:rPr>
        <w:t>提高</w:t>
      </w:r>
      <w:r>
        <w:rPr>
          <w:rFonts w:eastAsia="宋体" w:cs="Times New Roman"/>
          <w:sz w:val="21"/>
          <w:szCs w:val="21"/>
        </w:rPr>
        <w:t>行业竞争力，从而达到更好地培养具有法治意识、创新思维和实践应用能力的复合型新工科人才的课程目标。</w:t>
      </w:r>
    </w:p>
    <w:p w14:paraId="3BB9E4EB">
      <w:pPr>
        <w:spacing w:line="360" w:lineRule="auto"/>
        <w:rPr>
          <w:rFonts w:eastAsia="宋体" w:cs="Times New Roman"/>
          <w:sz w:val="28"/>
          <w:szCs w:val="28"/>
        </w:rPr>
      </w:pPr>
      <w:r>
        <w:rPr>
          <w:rFonts w:eastAsia="宋体" w:cs="Times New Roman"/>
          <w:sz w:val="28"/>
          <w:szCs w:val="28"/>
        </w:rPr>
        <w:t>（二）教学评价及反思</w:t>
      </w:r>
    </w:p>
    <w:p w14:paraId="7CE520FF">
      <w:pPr>
        <w:spacing w:line="360" w:lineRule="auto"/>
        <w:ind w:firstLine="420" w:firstLineChars="200"/>
        <w:rPr>
          <w:rFonts w:eastAsia="宋体" w:cs="Times New Roman"/>
          <w:sz w:val="21"/>
          <w:szCs w:val="21"/>
        </w:rPr>
      </w:pPr>
      <w:r>
        <w:rPr>
          <w:rFonts w:eastAsia="宋体" w:cs="Times New Roman"/>
          <w:sz w:val="21"/>
          <w:szCs w:val="21"/>
        </w:rPr>
        <w:t>本课程在教学过程中潜移默化地渗透思政元素，</w:t>
      </w:r>
      <w:r>
        <w:rPr>
          <w:rFonts w:hint="eastAsia" w:eastAsia="宋体" w:cs="Times New Roman"/>
          <w:sz w:val="21"/>
          <w:szCs w:val="21"/>
        </w:rPr>
        <w:t>激发</w:t>
      </w:r>
      <w:r>
        <w:rPr>
          <w:rFonts w:eastAsia="宋体" w:cs="Times New Roman"/>
          <w:sz w:val="21"/>
          <w:szCs w:val="21"/>
        </w:rPr>
        <w:t>了学生的学习主动性和</w:t>
      </w:r>
      <w:r>
        <w:rPr>
          <w:rFonts w:hint="eastAsia" w:eastAsia="宋体" w:cs="Times New Roman"/>
          <w:sz w:val="21"/>
          <w:szCs w:val="21"/>
        </w:rPr>
        <w:t>主观</w:t>
      </w:r>
      <w:r>
        <w:rPr>
          <w:rFonts w:eastAsia="宋体" w:cs="Times New Roman"/>
          <w:sz w:val="21"/>
          <w:szCs w:val="21"/>
        </w:rPr>
        <w:t>能动性，拓宽了</w:t>
      </w:r>
      <w:r>
        <w:rPr>
          <w:rFonts w:hint="eastAsia" w:eastAsia="宋体" w:cs="Times New Roman"/>
          <w:sz w:val="21"/>
          <w:szCs w:val="21"/>
        </w:rPr>
        <w:t>学生</w:t>
      </w:r>
      <w:r>
        <w:rPr>
          <w:rFonts w:eastAsia="宋体" w:cs="Times New Roman"/>
          <w:sz w:val="21"/>
          <w:szCs w:val="21"/>
        </w:rPr>
        <w:t>对于</w:t>
      </w:r>
      <w:r>
        <w:rPr>
          <w:rFonts w:hint="eastAsia" w:eastAsia="宋体" w:cs="Times New Roman"/>
          <w:sz w:val="21"/>
          <w:szCs w:val="21"/>
        </w:rPr>
        <w:t>药事活动、管理规律等</w:t>
      </w:r>
      <w:r>
        <w:rPr>
          <w:rFonts w:eastAsia="宋体" w:cs="Times New Roman"/>
          <w:sz w:val="21"/>
          <w:szCs w:val="21"/>
        </w:rPr>
        <w:t>相关知识</w:t>
      </w:r>
      <w:r>
        <w:rPr>
          <w:rFonts w:hint="eastAsia" w:eastAsia="宋体" w:cs="Times New Roman"/>
          <w:sz w:val="21"/>
          <w:szCs w:val="21"/>
        </w:rPr>
        <w:t>理解</w:t>
      </w:r>
      <w:r>
        <w:rPr>
          <w:rFonts w:eastAsia="宋体" w:cs="Times New Roman"/>
          <w:sz w:val="21"/>
          <w:szCs w:val="21"/>
        </w:rPr>
        <w:t>的广度和深度，提高了学生独立思考、发现问题、解决问题以及理论联系实践的能力，</w:t>
      </w:r>
      <w:r>
        <w:rPr>
          <w:rFonts w:hint="eastAsia" w:eastAsia="宋体" w:cs="Times New Roman"/>
          <w:sz w:val="21"/>
          <w:szCs w:val="21"/>
        </w:rPr>
        <w:t>引导学生</w:t>
      </w:r>
      <w:r>
        <w:rPr>
          <w:rFonts w:eastAsia="宋体" w:cs="Times New Roman"/>
          <w:sz w:val="21"/>
          <w:szCs w:val="21"/>
        </w:rPr>
        <w:t>树立正确</w:t>
      </w:r>
      <w:r>
        <w:rPr>
          <w:rFonts w:hint="eastAsia" w:eastAsia="宋体" w:cs="Times New Roman"/>
          <w:sz w:val="21"/>
          <w:szCs w:val="21"/>
        </w:rPr>
        <w:t>的</w:t>
      </w:r>
      <w:r>
        <w:rPr>
          <w:rFonts w:eastAsia="宋体" w:cs="Times New Roman"/>
          <w:sz w:val="21"/>
          <w:szCs w:val="21"/>
        </w:rPr>
        <w:t>职业道德</w:t>
      </w:r>
      <w:r>
        <w:rPr>
          <w:rFonts w:hint="eastAsia" w:eastAsia="宋体" w:cs="Times New Roman"/>
          <w:sz w:val="21"/>
          <w:szCs w:val="21"/>
        </w:rPr>
        <w:t>观念，</w:t>
      </w:r>
      <w:r>
        <w:rPr>
          <w:rFonts w:eastAsia="宋体" w:cs="Times New Roman"/>
          <w:sz w:val="21"/>
          <w:szCs w:val="21"/>
        </w:rPr>
        <w:t>能够分清什么是合法行为，什么是违法行为</w:t>
      </w:r>
      <w:r>
        <w:rPr>
          <w:rFonts w:hint="eastAsia" w:eastAsia="宋体" w:cs="Times New Roman"/>
          <w:sz w:val="21"/>
          <w:szCs w:val="21"/>
        </w:rPr>
        <w:t>。学生</w:t>
      </w:r>
      <w:r>
        <w:rPr>
          <w:rFonts w:eastAsia="宋体" w:cs="Times New Roman"/>
          <w:sz w:val="21"/>
          <w:szCs w:val="21"/>
        </w:rPr>
        <w:t>的知识目标、能力目标、价值目标均有所提升，从而更好地培养具有</w:t>
      </w:r>
      <w:r>
        <w:rPr>
          <w:rFonts w:hint="eastAsia" w:eastAsia="宋体" w:cs="Times New Roman"/>
          <w:sz w:val="21"/>
          <w:szCs w:val="21"/>
        </w:rPr>
        <w:t>法治意识</w:t>
      </w:r>
      <w:r>
        <w:rPr>
          <w:rFonts w:eastAsia="宋体" w:cs="Times New Roman"/>
          <w:sz w:val="21"/>
          <w:szCs w:val="21"/>
        </w:rPr>
        <w:t>、创新思维和实践应用能力的复合型新工科人才。</w:t>
      </w:r>
    </w:p>
    <w:p w14:paraId="6B79DB08">
      <w:pPr>
        <w:spacing w:line="360" w:lineRule="auto"/>
        <w:ind w:firstLine="420" w:firstLineChars="200"/>
        <w:rPr>
          <w:rFonts w:eastAsia="宋体" w:cs="Times New Roman"/>
          <w:sz w:val="21"/>
          <w:szCs w:val="21"/>
        </w:rPr>
      </w:pPr>
      <w:r>
        <w:rPr>
          <w:rFonts w:eastAsia="宋体" w:cs="Times New Roman"/>
          <w:sz w:val="21"/>
          <w:szCs w:val="21"/>
        </w:rPr>
        <w:t>但仍有小部分学生在讨论、提问、课后作业</w:t>
      </w:r>
      <w:r>
        <w:rPr>
          <w:rFonts w:hint="eastAsia" w:eastAsia="宋体" w:cs="Times New Roman"/>
          <w:sz w:val="21"/>
          <w:szCs w:val="21"/>
        </w:rPr>
        <w:t>等</w:t>
      </w:r>
      <w:r>
        <w:rPr>
          <w:rFonts w:eastAsia="宋体" w:cs="Times New Roman"/>
          <w:sz w:val="21"/>
          <w:szCs w:val="21"/>
        </w:rPr>
        <w:t>过程中不够积极。后续将更多地关注这些学生的学习基础和</w:t>
      </w:r>
      <w:r>
        <w:rPr>
          <w:rFonts w:hint="eastAsia" w:eastAsia="宋体" w:cs="Times New Roman"/>
          <w:sz w:val="21"/>
          <w:szCs w:val="21"/>
        </w:rPr>
        <w:t>动态</w:t>
      </w:r>
      <w:r>
        <w:rPr>
          <w:rFonts w:eastAsia="宋体" w:cs="Times New Roman"/>
          <w:sz w:val="21"/>
          <w:szCs w:val="21"/>
        </w:rPr>
        <w:t>，加强学习引导和心理疏导，进一步落实立德树人根本任务。</w:t>
      </w:r>
    </w:p>
    <w:p w14:paraId="01CDDF27">
      <w:pPr>
        <w:spacing w:line="360" w:lineRule="auto"/>
        <w:ind w:firstLine="420" w:firstLineChars="200"/>
        <w:rPr>
          <w:rFonts w:eastAsia="宋体" w:cs="Times New Roman"/>
          <w:sz w:val="21"/>
          <w:szCs w:val="21"/>
        </w:rPr>
      </w:pPr>
      <w:r>
        <w:rPr>
          <w:rFonts w:eastAsia="宋体" w:cs="Times New Roman"/>
          <w:sz w:val="21"/>
          <w:szCs w:val="21"/>
        </w:rPr>
        <w:t>其次，学生参与案例分析、热点事件讨论的激情不够。后续将引导学生更多地参与师生互动环节，把专业知识与生活实际进行“链接”，增强学生的独立思考和理论联系</w:t>
      </w:r>
      <w:r>
        <w:rPr>
          <w:rFonts w:hint="eastAsia" w:eastAsia="宋体" w:cs="Times New Roman"/>
          <w:sz w:val="21"/>
          <w:szCs w:val="21"/>
        </w:rPr>
        <w:t>实践</w:t>
      </w:r>
      <w:r>
        <w:rPr>
          <w:rFonts w:eastAsia="宋体" w:cs="Times New Roman"/>
          <w:sz w:val="21"/>
          <w:szCs w:val="21"/>
        </w:rPr>
        <w:t>的能力，进一步凸显学生的主体地位。</w:t>
      </w:r>
    </w:p>
    <w:p w14:paraId="265F3EC1">
      <w:pPr>
        <w:spacing w:line="360" w:lineRule="auto"/>
        <w:ind w:firstLine="420" w:firstLineChars="200"/>
        <w:rPr>
          <w:rFonts w:eastAsia="宋体" w:cs="Times New Roman"/>
          <w:sz w:val="28"/>
          <w:szCs w:val="28"/>
        </w:rPr>
      </w:pPr>
      <w:r>
        <w:rPr>
          <w:rFonts w:eastAsia="宋体" w:cs="Times New Roman"/>
          <w:sz w:val="21"/>
          <w:szCs w:val="21"/>
        </w:rPr>
        <w:t>再者，思政元素的范围和内容还有待深度挖掘，思政内容的广度、深度还有待进一步提升。后续将</w:t>
      </w:r>
      <w:r>
        <w:rPr>
          <w:rFonts w:hint="eastAsia" w:eastAsia="宋体" w:cs="Times New Roman"/>
          <w:sz w:val="21"/>
          <w:szCs w:val="21"/>
        </w:rPr>
        <w:t>持续</w:t>
      </w:r>
      <w:r>
        <w:rPr>
          <w:rFonts w:eastAsia="宋体" w:cs="Times New Roman"/>
          <w:sz w:val="21"/>
          <w:szCs w:val="21"/>
        </w:rPr>
        <w:t>关注药事活动相关的热点</w:t>
      </w:r>
      <w:r>
        <w:rPr>
          <w:rFonts w:hint="eastAsia" w:eastAsia="宋体" w:cs="Times New Roman"/>
          <w:sz w:val="21"/>
          <w:szCs w:val="21"/>
        </w:rPr>
        <w:t>事件</w:t>
      </w:r>
      <w:r>
        <w:rPr>
          <w:rFonts w:eastAsia="宋体" w:cs="Times New Roman"/>
          <w:sz w:val="21"/>
          <w:szCs w:val="21"/>
        </w:rPr>
        <w:t>和</w:t>
      </w:r>
      <w:r>
        <w:rPr>
          <w:rFonts w:hint="eastAsia" w:eastAsia="宋体" w:cs="Times New Roman"/>
          <w:sz w:val="21"/>
          <w:szCs w:val="21"/>
        </w:rPr>
        <w:t>具体</w:t>
      </w:r>
      <w:r>
        <w:rPr>
          <w:rFonts w:eastAsia="宋体" w:cs="Times New Roman"/>
          <w:sz w:val="21"/>
          <w:szCs w:val="21"/>
        </w:rPr>
        <w:t>案例，进一步</w:t>
      </w:r>
      <w:r>
        <w:rPr>
          <w:rFonts w:hint="eastAsia" w:eastAsia="宋体" w:cs="Times New Roman"/>
          <w:sz w:val="21"/>
          <w:szCs w:val="21"/>
        </w:rPr>
        <w:t>提高</w:t>
      </w:r>
      <w:r>
        <w:rPr>
          <w:rFonts w:eastAsia="宋体" w:cs="Times New Roman"/>
          <w:sz w:val="21"/>
          <w:szCs w:val="21"/>
        </w:rPr>
        <w:t>思政元素</w:t>
      </w:r>
      <w:r>
        <w:rPr>
          <w:rFonts w:hint="eastAsia" w:eastAsia="宋体" w:cs="Times New Roman"/>
          <w:sz w:val="21"/>
          <w:szCs w:val="21"/>
        </w:rPr>
        <w:t>渗透</w:t>
      </w:r>
      <w:r>
        <w:rPr>
          <w:rFonts w:eastAsia="宋体" w:cs="Times New Roman"/>
          <w:sz w:val="21"/>
          <w:szCs w:val="21"/>
        </w:rPr>
        <w:t>的高阶性、创新性和挑战度。</w:t>
      </w: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11DD5"/>
    <w:rsid w:val="00030578"/>
    <w:rsid w:val="000326DC"/>
    <w:rsid w:val="00043327"/>
    <w:rsid w:val="000439B4"/>
    <w:rsid w:val="00070467"/>
    <w:rsid w:val="000868E5"/>
    <w:rsid w:val="00097E30"/>
    <w:rsid w:val="00097EBB"/>
    <w:rsid w:val="000B39C3"/>
    <w:rsid w:val="000C0DDE"/>
    <w:rsid w:val="000F0744"/>
    <w:rsid w:val="000F2F48"/>
    <w:rsid w:val="000F3020"/>
    <w:rsid w:val="001001D0"/>
    <w:rsid w:val="00101C54"/>
    <w:rsid w:val="00102993"/>
    <w:rsid w:val="0011078F"/>
    <w:rsid w:val="001132EE"/>
    <w:rsid w:val="00117B91"/>
    <w:rsid w:val="00122875"/>
    <w:rsid w:val="001252BA"/>
    <w:rsid w:val="00143DB4"/>
    <w:rsid w:val="00160262"/>
    <w:rsid w:val="0017771D"/>
    <w:rsid w:val="001903E4"/>
    <w:rsid w:val="00191F0D"/>
    <w:rsid w:val="001C2834"/>
    <w:rsid w:val="001D67D5"/>
    <w:rsid w:val="001E1D2C"/>
    <w:rsid w:val="001F2EF9"/>
    <w:rsid w:val="001F5FB5"/>
    <w:rsid w:val="00204D2D"/>
    <w:rsid w:val="00225F5A"/>
    <w:rsid w:val="00231312"/>
    <w:rsid w:val="002473CB"/>
    <w:rsid w:val="00264A60"/>
    <w:rsid w:val="002878A5"/>
    <w:rsid w:val="002C1865"/>
    <w:rsid w:val="002C4627"/>
    <w:rsid w:val="002C5553"/>
    <w:rsid w:val="002D73E3"/>
    <w:rsid w:val="002F1277"/>
    <w:rsid w:val="002F4EE8"/>
    <w:rsid w:val="00336FE0"/>
    <w:rsid w:val="00341BB3"/>
    <w:rsid w:val="003432A4"/>
    <w:rsid w:val="003438FE"/>
    <w:rsid w:val="00344665"/>
    <w:rsid w:val="003504C7"/>
    <w:rsid w:val="00366B73"/>
    <w:rsid w:val="00373131"/>
    <w:rsid w:val="00373967"/>
    <w:rsid w:val="0037480D"/>
    <w:rsid w:val="00383889"/>
    <w:rsid w:val="003B1B12"/>
    <w:rsid w:val="003B22A2"/>
    <w:rsid w:val="003E0079"/>
    <w:rsid w:val="003E42A1"/>
    <w:rsid w:val="003E46DC"/>
    <w:rsid w:val="003F1388"/>
    <w:rsid w:val="00425154"/>
    <w:rsid w:val="00460104"/>
    <w:rsid w:val="004708D7"/>
    <w:rsid w:val="00471216"/>
    <w:rsid w:val="00491C75"/>
    <w:rsid w:val="00496C54"/>
    <w:rsid w:val="004A1C7C"/>
    <w:rsid w:val="004A7C4D"/>
    <w:rsid w:val="004B2576"/>
    <w:rsid w:val="004B79F9"/>
    <w:rsid w:val="004D7BE4"/>
    <w:rsid w:val="004F1EC6"/>
    <w:rsid w:val="0050005B"/>
    <w:rsid w:val="00501A5D"/>
    <w:rsid w:val="005049A3"/>
    <w:rsid w:val="00511AC3"/>
    <w:rsid w:val="00537C51"/>
    <w:rsid w:val="00553DFA"/>
    <w:rsid w:val="00561C92"/>
    <w:rsid w:val="00573769"/>
    <w:rsid w:val="0057489F"/>
    <w:rsid w:val="00590D8E"/>
    <w:rsid w:val="005A5318"/>
    <w:rsid w:val="005E7D07"/>
    <w:rsid w:val="005F3110"/>
    <w:rsid w:val="00603165"/>
    <w:rsid w:val="00605002"/>
    <w:rsid w:val="00610B93"/>
    <w:rsid w:val="0061604A"/>
    <w:rsid w:val="00634752"/>
    <w:rsid w:val="0064300D"/>
    <w:rsid w:val="00653AEE"/>
    <w:rsid w:val="006579D8"/>
    <w:rsid w:val="00664878"/>
    <w:rsid w:val="00674716"/>
    <w:rsid w:val="00680A10"/>
    <w:rsid w:val="00682879"/>
    <w:rsid w:val="006D6B7E"/>
    <w:rsid w:val="006F4C4B"/>
    <w:rsid w:val="00716AD8"/>
    <w:rsid w:val="0071736B"/>
    <w:rsid w:val="00731033"/>
    <w:rsid w:val="00733578"/>
    <w:rsid w:val="00745DA1"/>
    <w:rsid w:val="00754422"/>
    <w:rsid w:val="00764462"/>
    <w:rsid w:val="00765EDF"/>
    <w:rsid w:val="00767862"/>
    <w:rsid w:val="007752F4"/>
    <w:rsid w:val="0077771F"/>
    <w:rsid w:val="007867D3"/>
    <w:rsid w:val="007A1551"/>
    <w:rsid w:val="007E09D1"/>
    <w:rsid w:val="007E0C14"/>
    <w:rsid w:val="007E7792"/>
    <w:rsid w:val="007F43C5"/>
    <w:rsid w:val="007F6F0F"/>
    <w:rsid w:val="00807DFD"/>
    <w:rsid w:val="00833C43"/>
    <w:rsid w:val="008601A4"/>
    <w:rsid w:val="00860325"/>
    <w:rsid w:val="00866D7B"/>
    <w:rsid w:val="008826CA"/>
    <w:rsid w:val="0089078D"/>
    <w:rsid w:val="008A0F05"/>
    <w:rsid w:val="008A3032"/>
    <w:rsid w:val="008B2989"/>
    <w:rsid w:val="008B4E79"/>
    <w:rsid w:val="008E2092"/>
    <w:rsid w:val="008F5D5A"/>
    <w:rsid w:val="0091164F"/>
    <w:rsid w:val="00914F81"/>
    <w:rsid w:val="0091707C"/>
    <w:rsid w:val="00961692"/>
    <w:rsid w:val="009866E9"/>
    <w:rsid w:val="00993765"/>
    <w:rsid w:val="009A03F2"/>
    <w:rsid w:val="009A3CF8"/>
    <w:rsid w:val="009A4FE8"/>
    <w:rsid w:val="009B1D54"/>
    <w:rsid w:val="009C5850"/>
    <w:rsid w:val="009D3F05"/>
    <w:rsid w:val="009F1826"/>
    <w:rsid w:val="009F2905"/>
    <w:rsid w:val="00A45D74"/>
    <w:rsid w:val="00A551D5"/>
    <w:rsid w:val="00A56503"/>
    <w:rsid w:val="00A6543B"/>
    <w:rsid w:val="00A74E37"/>
    <w:rsid w:val="00AA3645"/>
    <w:rsid w:val="00AC7BE6"/>
    <w:rsid w:val="00AF242F"/>
    <w:rsid w:val="00AF6E6D"/>
    <w:rsid w:val="00AF76E0"/>
    <w:rsid w:val="00B2673D"/>
    <w:rsid w:val="00B30FCE"/>
    <w:rsid w:val="00B377B1"/>
    <w:rsid w:val="00B81B4C"/>
    <w:rsid w:val="00B83984"/>
    <w:rsid w:val="00B86178"/>
    <w:rsid w:val="00B9272D"/>
    <w:rsid w:val="00BC25CB"/>
    <w:rsid w:val="00C207D6"/>
    <w:rsid w:val="00C25447"/>
    <w:rsid w:val="00C44E26"/>
    <w:rsid w:val="00C50667"/>
    <w:rsid w:val="00C772CB"/>
    <w:rsid w:val="00C823B5"/>
    <w:rsid w:val="00C84532"/>
    <w:rsid w:val="00CA3005"/>
    <w:rsid w:val="00CB57ED"/>
    <w:rsid w:val="00CD41DB"/>
    <w:rsid w:val="00CE791A"/>
    <w:rsid w:val="00D34B61"/>
    <w:rsid w:val="00D41D1A"/>
    <w:rsid w:val="00D4689A"/>
    <w:rsid w:val="00D839D4"/>
    <w:rsid w:val="00D93ABF"/>
    <w:rsid w:val="00DB38A8"/>
    <w:rsid w:val="00DC5F96"/>
    <w:rsid w:val="00DE0399"/>
    <w:rsid w:val="00DE0458"/>
    <w:rsid w:val="00DE3EAD"/>
    <w:rsid w:val="00DE4D48"/>
    <w:rsid w:val="00DF52C0"/>
    <w:rsid w:val="00E112BC"/>
    <w:rsid w:val="00E16C30"/>
    <w:rsid w:val="00E21606"/>
    <w:rsid w:val="00E21DEF"/>
    <w:rsid w:val="00E44074"/>
    <w:rsid w:val="00E470CD"/>
    <w:rsid w:val="00E50FFF"/>
    <w:rsid w:val="00E60198"/>
    <w:rsid w:val="00E66303"/>
    <w:rsid w:val="00F079F3"/>
    <w:rsid w:val="00F1118E"/>
    <w:rsid w:val="00F115F0"/>
    <w:rsid w:val="00F17636"/>
    <w:rsid w:val="00F5439E"/>
    <w:rsid w:val="00F86798"/>
    <w:rsid w:val="00F87935"/>
    <w:rsid w:val="00F93584"/>
    <w:rsid w:val="00F93DDE"/>
    <w:rsid w:val="00FB6AE6"/>
    <w:rsid w:val="00FD0E5E"/>
    <w:rsid w:val="00FD233B"/>
    <w:rsid w:val="00FD589C"/>
    <w:rsid w:val="00FE563F"/>
    <w:rsid w:val="00FF5267"/>
    <w:rsid w:val="02775E4F"/>
    <w:rsid w:val="03BD3D36"/>
    <w:rsid w:val="05B922DB"/>
    <w:rsid w:val="087A28C9"/>
    <w:rsid w:val="09533473"/>
    <w:rsid w:val="0B732F2C"/>
    <w:rsid w:val="0C5D60B6"/>
    <w:rsid w:val="0D9578AF"/>
    <w:rsid w:val="0E1E6AC8"/>
    <w:rsid w:val="0E7D02FB"/>
    <w:rsid w:val="11F8062F"/>
    <w:rsid w:val="12FB3F33"/>
    <w:rsid w:val="136917E4"/>
    <w:rsid w:val="14131750"/>
    <w:rsid w:val="144B046B"/>
    <w:rsid w:val="146B50E8"/>
    <w:rsid w:val="14A10B0A"/>
    <w:rsid w:val="14B940A6"/>
    <w:rsid w:val="15932B49"/>
    <w:rsid w:val="16783AEC"/>
    <w:rsid w:val="169A073B"/>
    <w:rsid w:val="18A73AA6"/>
    <w:rsid w:val="19461C80"/>
    <w:rsid w:val="1A0758B3"/>
    <w:rsid w:val="220E111D"/>
    <w:rsid w:val="23ED5B1A"/>
    <w:rsid w:val="24A942AD"/>
    <w:rsid w:val="25A65D6C"/>
    <w:rsid w:val="26685CCC"/>
    <w:rsid w:val="29B82F43"/>
    <w:rsid w:val="2A2C0A1E"/>
    <w:rsid w:val="2A443FBA"/>
    <w:rsid w:val="2B22254D"/>
    <w:rsid w:val="2C8D5A6F"/>
    <w:rsid w:val="2CBB1A53"/>
    <w:rsid w:val="2E587769"/>
    <w:rsid w:val="2F0610BE"/>
    <w:rsid w:val="2FA64086"/>
    <w:rsid w:val="2FF3445A"/>
    <w:rsid w:val="33B273BE"/>
    <w:rsid w:val="34C71A6F"/>
    <w:rsid w:val="396C52DB"/>
    <w:rsid w:val="3B1479D8"/>
    <w:rsid w:val="3B20637D"/>
    <w:rsid w:val="411F02FE"/>
    <w:rsid w:val="414B41DF"/>
    <w:rsid w:val="422A2B9F"/>
    <w:rsid w:val="42EA5257"/>
    <w:rsid w:val="434F3E73"/>
    <w:rsid w:val="46050649"/>
    <w:rsid w:val="462F5277"/>
    <w:rsid w:val="46B61944"/>
    <w:rsid w:val="483E7E42"/>
    <w:rsid w:val="49AB1508"/>
    <w:rsid w:val="4B403751"/>
    <w:rsid w:val="4CD40D75"/>
    <w:rsid w:val="4CEF4E14"/>
    <w:rsid w:val="4D9D560B"/>
    <w:rsid w:val="4EAD7E25"/>
    <w:rsid w:val="4ECD6476"/>
    <w:rsid w:val="50C33B51"/>
    <w:rsid w:val="51700C99"/>
    <w:rsid w:val="52E31D12"/>
    <w:rsid w:val="53F266B1"/>
    <w:rsid w:val="55EC5382"/>
    <w:rsid w:val="57004BF2"/>
    <w:rsid w:val="5764542B"/>
    <w:rsid w:val="583C439E"/>
    <w:rsid w:val="5A184997"/>
    <w:rsid w:val="5D3970FE"/>
    <w:rsid w:val="5DF722CF"/>
    <w:rsid w:val="5E151E33"/>
    <w:rsid w:val="62BD400B"/>
    <w:rsid w:val="63F02256"/>
    <w:rsid w:val="640F4D03"/>
    <w:rsid w:val="667055FD"/>
    <w:rsid w:val="69B933E2"/>
    <w:rsid w:val="6CBC11B2"/>
    <w:rsid w:val="6D7C5019"/>
    <w:rsid w:val="6ECB7DD2"/>
    <w:rsid w:val="70600837"/>
    <w:rsid w:val="70CA6624"/>
    <w:rsid w:val="72D04346"/>
    <w:rsid w:val="740E5704"/>
    <w:rsid w:val="7D71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19">
    <w:name w:val="标题 5 字符"/>
    <w:basedOn w:val="14"/>
    <w:link w:val="6"/>
    <w:semiHidden/>
    <w:qFormat/>
    <w:uiPriority w:val="9"/>
    <w:rPr>
      <w:rFonts w:asciiTheme="minorHAnsi" w:hAnsiTheme="minorHAnsi" w:eastAsiaTheme="minorEastAsia" w:cstheme="majorBidi"/>
      <w:color w:val="2F5597" w:themeColor="accent1" w:themeShade="BF"/>
      <w:szCs w:val="24"/>
    </w:rPr>
  </w:style>
  <w:style w:type="character" w:customStyle="1" w:styleId="20">
    <w:name w:val="标题 6 字符"/>
    <w:basedOn w:val="14"/>
    <w:link w:val="7"/>
    <w:semiHidden/>
    <w:qFormat/>
    <w:uiPriority w:val="9"/>
    <w:rPr>
      <w:rFonts w:asciiTheme="minorHAnsi" w:hAnsiTheme="minorHAnsi" w:eastAsiaTheme="minorEastAsia" w:cstheme="majorBidi"/>
      <w:b/>
      <w:bCs/>
      <w:color w:val="2F5597" w:themeColor="accent1" w:themeShade="BF"/>
    </w:rPr>
  </w:style>
  <w:style w:type="character" w:customStyle="1" w:styleId="21">
    <w:name w:val="标题 7 字符"/>
    <w:basedOn w:val="14"/>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明显强调1"/>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明显参考1"/>
    <w:basedOn w:val="14"/>
    <w:qFormat/>
    <w:uiPriority w:val="32"/>
    <w:rPr>
      <w:b/>
      <w:bCs/>
      <w:smallCaps/>
      <w:color w:val="2F5597" w:themeColor="accent1" w:themeShade="BF"/>
      <w:spacing w:val="5"/>
    </w:rPr>
  </w:style>
  <w:style w:type="character" w:customStyle="1" w:styleId="33">
    <w:name w:val="num32"/>
    <w:basedOn w:val="14"/>
    <w:uiPriority w:val="0"/>
    <w:rPr>
      <w:color w:val="645A5A"/>
      <w:sz w:val="45"/>
      <w:szCs w:val="45"/>
    </w:rPr>
  </w:style>
  <w:style w:type="character" w:customStyle="1" w:styleId="34">
    <w:name w:val="layui-layer-tabnow"/>
    <w:basedOn w:val="14"/>
    <w:qFormat/>
    <w:uiPriority w:val="0"/>
    <w:rPr>
      <w:bdr w:val="single" w:color="E6E6E6" w:sz="6" w:space="0"/>
      <w:shd w:val="clear" w:color="auto" w:fill="FFFFFF"/>
    </w:rPr>
  </w:style>
  <w:style w:type="character" w:customStyle="1" w:styleId="35">
    <w:name w:val="gt"/>
    <w:basedOn w:val="14"/>
    <w:uiPriority w:val="0"/>
    <w:rPr>
      <w:color w:val="646464"/>
    </w:rPr>
  </w:style>
  <w:style w:type="character" w:customStyle="1" w:styleId="36">
    <w:name w:val="icon_yg"/>
    <w:basedOn w:val="14"/>
    <w:uiPriority w:val="0"/>
    <w:rPr>
      <w:sz w:val="0"/>
      <w:szCs w:val="0"/>
    </w:rPr>
  </w:style>
  <w:style w:type="character" w:customStyle="1" w:styleId="37">
    <w:name w:val="on1"/>
    <w:basedOn w:val="14"/>
    <w:uiPriority w:val="0"/>
    <w:rPr>
      <w:color w:val="FF2832"/>
    </w:rPr>
  </w:style>
  <w:style w:type="character" w:customStyle="1" w:styleId="38">
    <w:name w:val="first-child"/>
    <w:basedOn w:val="14"/>
    <w:uiPriority w:val="0"/>
  </w:style>
  <w:style w:type="character" w:customStyle="1" w:styleId="39">
    <w:name w:val="on"/>
    <w:basedOn w:val="14"/>
    <w:uiPriority w:val="0"/>
    <w:rPr>
      <w:color w:val="FF28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6503</Words>
  <Characters>6673</Characters>
  <Lines>48</Lines>
  <Paragraphs>13</Paragraphs>
  <TotalTime>550</TotalTime>
  <ScaleCrop>false</ScaleCrop>
  <LinksUpToDate>false</LinksUpToDate>
  <CharactersWithSpaces>6739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2025-03-17T09:47:00Z</dcterms:created>
  <dc:creator>eslone</dc:creator>
  <cp:lastModifiedBy>WPS_1660107513</cp:lastModifiedBy>
  <cp:lastPrinted>2025-03-12T03:35:00Z</cp:lastPrinted>
  <dcterms:modified xsi:type="dcterms:W3CDTF">2025-05-15T08:54:33Z</dcterms:modified>
  <cp:revision>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04BBF4A4915A480D87C0113DDF1C09AC_13</vt:lpwstr>
  </property>
  <property fmtid="{D5CDD505-2E9C-101B-9397-08002B2CF9AE}" pid="4" name="KSOTemplateDocerSaveRecord">
    <vt:lpwstr>eyJoZGlkIjoiMzAzYTg3ZWRhOTVhNjI3YjA0ZTFjMDg3ZWFkYWMxNjQiLCJ1c2VySWQiOiIxMzk4NTUxOTcyIn0=</vt:lpwstr>
  </property>
</Properties>
</file>