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3D8EC" w14:textId="240F2994" w:rsidR="00B5231A" w:rsidRPr="005C103B" w:rsidRDefault="00000000">
      <w:pPr>
        <w:jc w:val="center"/>
        <w:rPr>
          <w:rFonts w:eastAsia="黑体" w:cs="Times New Roman"/>
          <w:b/>
          <w:bCs/>
          <w:sz w:val="32"/>
          <w:szCs w:val="32"/>
        </w:rPr>
      </w:pPr>
      <w:r w:rsidRPr="005C103B">
        <w:rPr>
          <w:rFonts w:eastAsia="黑体" w:cs="Times New Roman"/>
          <w:b/>
          <w:bCs/>
          <w:sz w:val="32"/>
          <w:szCs w:val="32"/>
        </w:rPr>
        <w:t>“</w:t>
      </w:r>
      <w:r w:rsidR="000E3CB7" w:rsidRPr="005C103B">
        <w:rPr>
          <w:rFonts w:eastAsia="黑体" w:cs="Times New Roman"/>
          <w:b/>
          <w:bCs/>
          <w:sz w:val="32"/>
          <w:szCs w:val="32"/>
        </w:rPr>
        <w:t>材料研究测试方法</w:t>
      </w:r>
      <w:r w:rsidR="000E3CB7" w:rsidRPr="005C103B">
        <w:rPr>
          <w:rFonts w:eastAsia="黑体" w:cs="Times New Roman"/>
          <w:b/>
          <w:bCs/>
          <w:sz w:val="32"/>
          <w:szCs w:val="32"/>
        </w:rPr>
        <w:t>A</w:t>
      </w:r>
      <w:r w:rsidRPr="005C103B">
        <w:rPr>
          <w:rFonts w:eastAsia="黑体" w:cs="Times New Roman"/>
          <w:b/>
          <w:bCs/>
          <w:sz w:val="32"/>
          <w:szCs w:val="32"/>
        </w:rPr>
        <w:t>”</w:t>
      </w:r>
      <w:r w:rsidRPr="005C103B">
        <w:rPr>
          <w:rFonts w:eastAsia="黑体" w:cs="Times New Roman"/>
          <w:b/>
          <w:bCs/>
          <w:sz w:val="32"/>
          <w:szCs w:val="32"/>
        </w:rPr>
        <w:t>课程</w:t>
      </w:r>
      <w:proofErr w:type="gramStart"/>
      <w:r w:rsidRPr="005C103B">
        <w:rPr>
          <w:rFonts w:eastAsia="黑体" w:cs="Times New Roman"/>
          <w:b/>
          <w:bCs/>
          <w:sz w:val="32"/>
          <w:szCs w:val="32"/>
        </w:rPr>
        <w:t>思政教学</w:t>
      </w:r>
      <w:proofErr w:type="gramEnd"/>
      <w:r w:rsidRPr="005C103B">
        <w:rPr>
          <w:rFonts w:eastAsia="黑体" w:cs="Times New Roman"/>
          <w:b/>
          <w:bCs/>
          <w:sz w:val="32"/>
          <w:szCs w:val="32"/>
        </w:rPr>
        <w:t>案例</w:t>
      </w:r>
    </w:p>
    <w:p w14:paraId="4105C228" w14:textId="29AE61DC" w:rsidR="00B5231A" w:rsidRPr="005C103B" w:rsidRDefault="00B5231A">
      <w:pPr>
        <w:jc w:val="center"/>
        <w:rPr>
          <w:rFonts w:eastAsia="黑体" w:cs="Times New Roman"/>
          <w:i/>
          <w:iCs/>
          <w:color w:val="FF0000"/>
          <w:sz w:val="32"/>
          <w:szCs w:val="32"/>
        </w:rPr>
      </w:pPr>
    </w:p>
    <w:p w14:paraId="14F64C14" w14:textId="77777777" w:rsidR="00B5231A" w:rsidRPr="005C103B" w:rsidRDefault="00B5231A">
      <w:pPr>
        <w:spacing w:line="360" w:lineRule="auto"/>
        <w:jc w:val="center"/>
        <w:rPr>
          <w:rFonts w:eastAsia="黑体" w:cs="Times New Roman"/>
          <w:i/>
          <w:iCs/>
          <w:color w:val="FF0000"/>
          <w:sz w:val="32"/>
          <w:szCs w:val="32"/>
        </w:rPr>
      </w:pPr>
    </w:p>
    <w:p w14:paraId="47D1630C" w14:textId="711DA48E" w:rsidR="00B5231A" w:rsidRPr="005C103B" w:rsidRDefault="00000000" w:rsidP="003F0BC8">
      <w:pPr>
        <w:spacing w:line="360" w:lineRule="auto"/>
        <w:rPr>
          <w:rFonts w:eastAsia="黑体" w:cs="Times New Roman"/>
          <w:sz w:val="30"/>
          <w:szCs w:val="30"/>
        </w:rPr>
      </w:pPr>
      <w:r w:rsidRPr="005C103B">
        <w:rPr>
          <w:rFonts w:eastAsia="黑体" w:cs="Times New Roman"/>
          <w:sz w:val="30"/>
          <w:szCs w:val="30"/>
        </w:rPr>
        <w:t>一、课程信息</w:t>
      </w:r>
    </w:p>
    <w:p w14:paraId="46D19DA6" w14:textId="005B0C34" w:rsidR="00B5231A" w:rsidRPr="005C103B" w:rsidRDefault="00000000" w:rsidP="003F0BC8">
      <w:pPr>
        <w:spacing w:line="360" w:lineRule="auto"/>
        <w:rPr>
          <w:rFonts w:eastAsia="宋体" w:cs="Times New Roman"/>
          <w:i/>
          <w:iCs/>
          <w:color w:val="FF0000"/>
          <w:sz w:val="28"/>
          <w:szCs w:val="28"/>
        </w:rPr>
      </w:pPr>
      <w:r w:rsidRPr="005C103B">
        <w:rPr>
          <w:rFonts w:eastAsia="宋体" w:cs="Times New Roman"/>
          <w:sz w:val="28"/>
          <w:szCs w:val="28"/>
        </w:rPr>
        <w:t>（一）课程简介</w:t>
      </w:r>
    </w:p>
    <w:p w14:paraId="7299BE6C" w14:textId="3089102B" w:rsidR="00B5231A" w:rsidRPr="005C103B" w:rsidRDefault="00916FF9" w:rsidP="003F0BC8">
      <w:pPr>
        <w:spacing w:line="360" w:lineRule="auto"/>
        <w:ind w:firstLineChars="200" w:firstLine="420"/>
        <w:rPr>
          <w:rFonts w:eastAsia="宋体" w:cs="Times New Roman"/>
          <w:sz w:val="28"/>
          <w:szCs w:val="28"/>
        </w:rPr>
      </w:pPr>
      <w:r w:rsidRPr="005C103B">
        <w:rPr>
          <w:rFonts w:eastAsia="宋体" w:cs="Times New Roman"/>
          <w:color w:val="000000" w:themeColor="text1"/>
          <w:sz w:val="21"/>
          <w:szCs w:val="21"/>
        </w:rPr>
        <w:t>《材料研究测试方法</w:t>
      </w:r>
      <w:r w:rsidRPr="005C103B">
        <w:rPr>
          <w:rFonts w:eastAsia="宋体" w:cs="Times New Roman"/>
          <w:color w:val="000000" w:themeColor="text1"/>
          <w:sz w:val="21"/>
          <w:szCs w:val="21"/>
        </w:rPr>
        <w:t>A</w:t>
      </w:r>
      <w:r w:rsidRPr="005C103B">
        <w:rPr>
          <w:rFonts w:eastAsia="宋体" w:cs="Times New Roman"/>
          <w:color w:val="000000" w:themeColor="text1"/>
          <w:sz w:val="21"/>
          <w:szCs w:val="21"/>
        </w:rPr>
        <w:t>》是一门材料</w:t>
      </w:r>
      <w:r w:rsidR="00250F89">
        <w:rPr>
          <w:rFonts w:eastAsia="宋体" w:cs="Times New Roman" w:hint="eastAsia"/>
          <w:color w:val="000000" w:themeColor="text1"/>
          <w:sz w:val="21"/>
          <w:szCs w:val="21"/>
        </w:rPr>
        <w:t>化学</w:t>
      </w:r>
      <w:r w:rsidRPr="005C103B">
        <w:rPr>
          <w:rFonts w:eastAsia="宋体" w:cs="Times New Roman"/>
          <w:color w:val="000000" w:themeColor="text1"/>
          <w:sz w:val="21"/>
          <w:szCs w:val="21"/>
        </w:rPr>
        <w:t>专业</w:t>
      </w:r>
      <w:r w:rsidR="00BA3AC0">
        <w:rPr>
          <w:rFonts w:eastAsia="宋体" w:cs="Times New Roman" w:hint="eastAsia"/>
          <w:color w:val="000000" w:themeColor="text1"/>
          <w:sz w:val="21"/>
          <w:szCs w:val="21"/>
        </w:rPr>
        <w:t>主干</w:t>
      </w:r>
      <w:r w:rsidRPr="005C103B">
        <w:rPr>
          <w:rFonts w:eastAsia="宋体" w:cs="Times New Roman"/>
          <w:color w:val="000000" w:themeColor="text1"/>
          <w:sz w:val="21"/>
          <w:szCs w:val="21"/>
        </w:rPr>
        <w:t>课程，旨在系统介绍材料结构、成分及性能的现代测试技术。课程涵盖</w:t>
      </w:r>
      <w:r w:rsidRPr="005C103B">
        <w:rPr>
          <w:rFonts w:eastAsia="宋体" w:cs="Times New Roman"/>
          <w:color w:val="000000" w:themeColor="text1"/>
          <w:sz w:val="21"/>
          <w:szCs w:val="21"/>
        </w:rPr>
        <w:t>X</w:t>
      </w:r>
      <w:r w:rsidRPr="005C103B">
        <w:rPr>
          <w:rFonts w:eastAsia="宋体" w:cs="Times New Roman"/>
          <w:color w:val="000000" w:themeColor="text1"/>
          <w:sz w:val="21"/>
          <w:szCs w:val="21"/>
        </w:rPr>
        <w:t>射线衍射分析（</w:t>
      </w:r>
      <w:r w:rsidRPr="005C103B">
        <w:rPr>
          <w:rFonts w:eastAsia="宋体" w:cs="Times New Roman"/>
          <w:color w:val="000000" w:themeColor="text1"/>
          <w:sz w:val="21"/>
          <w:szCs w:val="21"/>
        </w:rPr>
        <w:t>XRD</w:t>
      </w:r>
      <w:r w:rsidRPr="005C103B">
        <w:rPr>
          <w:rFonts w:eastAsia="宋体" w:cs="Times New Roman"/>
          <w:color w:val="000000" w:themeColor="text1"/>
          <w:sz w:val="21"/>
          <w:szCs w:val="21"/>
        </w:rPr>
        <w:t>）、电子显微分析（</w:t>
      </w:r>
      <w:r w:rsidRPr="005C103B">
        <w:rPr>
          <w:rFonts w:eastAsia="宋体" w:cs="Times New Roman"/>
          <w:color w:val="000000" w:themeColor="text1"/>
          <w:sz w:val="21"/>
          <w:szCs w:val="21"/>
        </w:rPr>
        <w:t>SEM</w:t>
      </w:r>
      <w:r w:rsidRPr="005C103B">
        <w:rPr>
          <w:rFonts w:eastAsia="宋体" w:cs="Times New Roman"/>
          <w:color w:val="000000" w:themeColor="text1"/>
          <w:sz w:val="21"/>
          <w:szCs w:val="21"/>
        </w:rPr>
        <w:t>、</w:t>
      </w:r>
      <w:r w:rsidRPr="005C103B">
        <w:rPr>
          <w:rFonts w:eastAsia="宋体" w:cs="Times New Roman"/>
          <w:color w:val="000000" w:themeColor="text1"/>
          <w:sz w:val="21"/>
          <w:szCs w:val="21"/>
        </w:rPr>
        <w:t>TEM</w:t>
      </w:r>
      <w:r w:rsidRPr="005C103B">
        <w:rPr>
          <w:rFonts w:eastAsia="宋体" w:cs="Times New Roman"/>
          <w:color w:val="000000" w:themeColor="text1"/>
          <w:sz w:val="21"/>
          <w:szCs w:val="21"/>
        </w:rPr>
        <w:t>）、</w:t>
      </w:r>
      <w:r w:rsidR="006979ED" w:rsidRPr="005C103B">
        <w:rPr>
          <w:rFonts w:eastAsia="宋体" w:cs="Times New Roman"/>
          <w:color w:val="000000" w:themeColor="text1"/>
          <w:sz w:val="21"/>
          <w:szCs w:val="21"/>
        </w:rPr>
        <w:t>能谱</w:t>
      </w:r>
      <w:r w:rsidRPr="005C103B">
        <w:rPr>
          <w:rFonts w:eastAsia="宋体" w:cs="Times New Roman"/>
          <w:color w:val="000000" w:themeColor="text1"/>
          <w:sz w:val="21"/>
          <w:szCs w:val="21"/>
        </w:rPr>
        <w:t>分析（</w:t>
      </w:r>
      <w:r w:rsidR="003442D0" w:rsidRPr="005C103B">
        <w:rPr>
          <w:rFonts w:eastAsia="宋体" w:cs="Times New Roman"/>
          <w:color w:val="000000" w:themeColor="text1"/>
          <w:sz w:val="21"/>
          <w:szCs w:val="21"/>
        </w:rPr>
        <w:t>AES</w:t>
      </w:r>
      <w:r w:rsidRPr="005C103B">
        <w:rPr>
          <w:rFonts w:eastAsia="宋体" w:cs="Times New Roman"/>
          <w:color w:val="000000" w:themeColor="text1"/>
          <w:sz w:val="21"/>
          <w:szCs w:val="21"/>
        </w:rPr>
        <w:t>、</w:t>
      </w:r>
      <w:r w:rsidR="003442D0" w:rsidRPr="005C103B">
        <w:rPr>
          <w:rFonts w:eastAsia="宋体" w:cs="Times New Roman"/>
          <w:color w:val="000000" w:themeColor="text1"/>
          <w:sz w:val="21"/>
          <w:szCs w:val="21"/>
        </w:rPr>
        <w:t>XPS</w:t>
      </w:r>
      <w:r w:rsidR="003442D0" w:rsidRPr="005C103B">
        <w:rPr>
          <w:rFonts w:eastAsia="宋体" w:cs="Times New Roman"/>
          <w:color w:val="000000" w:themeColor="text1"/>
          <w:sz w:val="21"/>
          <w:szCs w:val="21"/>
        </w:rPr>
        <w:t>、</w:t>
      </w:r>
      <w:r w:rsidR="003442D0" w:rsidRPr="005C103B">
        <w:rPr>
          <w:rFonts w:eastAsia="宋体" w:cs="Times New Roman"/>
          <w:color w:val="000000" w:themeColor="text1"/>
          <w:sz w:val="21"/>
          <w:szCs w:val="21"/>
        </w:rPr>
        <w:t>XFS</w:t>
      </w:r>
      <w:r w:rsidRPr="005C103B">
        <w:rPr>
          <w:rFonts w:eastAsia="宋体" w:cs="Times New Roman"/>
          <w:color w:val="000000" w:themeColor="text1"/>
          <w:sz w:val="21"/>
          <w:szCs w:val="21"/>
        </w:rPr>
        <w:t>）等核心方法，重点讲解基本原理</w:t>
      </w:r>
      <w:r w:rsidR="00D4416A" w:rsidRPr="005C103B">
        <w:rPr>
          <w:rFonts w:eastAsia="宋体" w:cs="Times New Roman"/>
          <w:color w:val="000000" w:themeColor="text1"/>
          <w:sz w:val="21"/>
          <w:szCs w:val="21"/>
        </w:rPr>
        <w:t>与</w:t>
      </w:r>
      <w:r w:rsidRPr="005C103B">
        <w:rPr>
          <w:rFonts w:eastAsia="宋体" w:cs="Times New Roman"/>
          <w:color w:val="000000" w:themeColor="text1"/>
          <w:sz w:val="21"/>
          <w:szCs w:val="21"/>
        </w:rPr>
        <w:t>仪器结构。通过理论讲授与实验实践相结合，培养学生根据材料研究需求合理选择测试方法、设计实验方案以及科学分析数据的能力。同时，课程注重</w:t>
      </w:r>
      <w:proofErr w:type="gramStart"/>
      <w:r w:rsidRPr="005C103B">
        <w:rPr>
          <w:rFonts w:eastAsia="宋体" w:cs="Times New Roman"/>
          <w:color w:val="000000" w:themeColor="text1"/>
          <w:sz w:val="21"/>
          <w:szCs w:val="21"/>
        </w:rPr>
        <w:t>融入思政元素</w:t>
      </w:r>
      <w:proofErr w:type="gramEnd"/>
      <w:r w:rsidRPr="005C103B">
        <w:rPr>
          <w:rFonts w:eastAsia="宋体" w:cs="Times New Roman"/>
          <w:color w:val="000000" w:themeColor="text1"/>
          <w:sz w:val="21"/>
          <w:szCs w:val="21"/>
        </w:rPr>
        <w:t>，通过案例教学引导学生树立科技报国的理想信念，强调严谨求实的科学精神和创新意识，增强学生对材料领域</w:t>
      </w:r>
      <w:r w:rsidRPr="005C103B">
        <w:rPr>
          <w:rFonts w:eastAsia="宋体" w:cs="Times New Roman"/>
          <w:color w:val="000000" w:themeColor="text1"/>
          <w:sz w:val="21"/>
          <w:szCs w:val="21"/>
        </w:rPr>
        <w:t>“</w:t>
      </w:r>
      <w:r w:rsidRPr="005C103B">
        <w:rPr>
          <w:rFonts w:eastAsia="宋体" w:cs="Times New Roman"/>
          <w:color w:val="000000" w:themeColor="text1"/>
          <w:sz w:val="21"/>
          <w:szCs w:val="21"/>
        </w:rPr>
        <w:t>卡脖子</w:t>
      </w:r>
      <w:r w:rsidRPr="005C103B">
        <w:rPr>
          <w:rFonts w:eastAsia="宋体" w:cs="Times New Roman"/>
          <w:color w:val="000000" w:themeColor="text1"/>
          <w:sz w:val="21"/>
          <w:szCs w:val="21"/>
        </w:rPr>
        <w:t>”</w:t>
      </w:r>
      <w:r w:rsidRPr="005C103B">
        <w:rPr>
          <w:rFonts w:eastAsia="宋体" w:cs="Times New Roman"/>
          <w:color w:val="000000" w:themeColor="text1"/>
          <w:sz w:val="21"/>
          <w:szCs w:val="21"/>
        </w:rPr>
        <w:t>技术突破的责任感与使命感，为其在材料研发、性能优化及工程应用中解决实际问题奠定坚实基础，助力国家材料科技自立自强。</w:t>
      </w:r>
    </w:p>
    <w:p w14:paraId="0F2B1C44" w14:textId="63370532" w:rsidR="00B5231A" w:rsidRPr="005C103B" w:rsidRDefault="00000000" w:rsidP="003F0BC8">
      <w:pPr>
        <w:spacing w:line="360" w:lineRule="auto"/>
        <w:rPr>
          <w:rFonts w:eastAsia="宋体" w:cs="Times New Roman"/>
          <w:sz w:val="28"/>
          <w:szCs w:val="28"/>
        </w:rPr>
      </w:pPr>
      <w:r w:rsidRPr="005C103B">
        <w:rPr>
          <w:rFonts w:eastAsia="宋体" w:cs="Times New Roman"/>
          <w:sz w:val="28"/>
          <w:szCs w:val="28"/>
        </w:rPr>
        <w:t>（二）教学目标</w:t>
      </w:r>
    </w:p>
    <w:p w14:paraId="633B2FA5" w14:textId="77777777" w:rsidR="00B97C4C" w:rsidRPr="005C103B" w:rsidRDefault="00975B52" w:rsidP="003F0BC8">
      <w:pPr>
        <w:spacing w:line="360" w:lineRule="auto"/>
        <w:ind w:firstLineChars="200" w:firstLine="440"/>
        <w:rPr>
          <w:rFonts w:eastAsia="宋体" w:cs="Times New Roman"/>
          <w:sz w:val="22"/>
        </w:rPr>
      </w:pPr>
      <w:r w:rsidRPr="00975B52">
        <w:rPr>
          <w:rFonts w:eastAsia="宋体" w:cs="Times New Roman"/>
          <w:sz w:val="22"/>
        </w:rPr>
        <w:t>（</w:t>
      </w:r>
      <w:r w:rsidRPr="00975B52">
        <w:rPr>
          <w:rFonts w:eastAsia="宋体" w:cs="Times New Roman"/>
          <w:sz w:val="22"/>
        </w:rPr>
        <w:t>1</w:t>
      </w:r>
      <w:r w:rsidRPr="00975B52">
        <w:rPr>
          <w:rFonts w:eastAsia="宋体" w:cs="Times New Roman"/>
          <w:sz w:val="22"/>
        </w:rPr>
        <w:t>）</w:t>
      </w:r>
      <w:r w:rsidR="00B97C4C" w:rsidRPr="005C103B">
        <w:rPr>
          <w:rFonts w:eastAsia="宋体" w:cs="Times New Roman"/>
          <w:sz w:val="22"/>
        </w:rPr>
        <w:t>知识目标（教学）</w:t>
      </w:r>
    </w:p>
    <w:p w14:paraId="5C116A31" w14:textId="054A5EFA" w:rsidR="00B97C4C" w:rsidRPr="005C103B" w:rsidRDefault="00B97C4C" w:rsidP="003F0BC8">
      <w:pPr>
        <w:spacing w:line="360" w:lineRule="auto"/>
        <w:ind w:firstLineChars="200" w:firstLine="440"/>
        <w:rPr>
          <w:rFonts w:eastAsia="宋体" w:cs="Times New Roman"/>
          <w:sz w:val="22"/>
        </w:rPr>
      </w:pPr>
      <w:r w:rsidRPr="00B97C4C">
        <w:rPr>
          <w:rFonts w:eastAsia="宋体" w:cs="Times New Roman"/>
          <w:sz w:val="22"/>
        </w:rPr>
        <w:t>掌握材料测试方法的仪器结构、工作原理</w:t>
      </w:r>
      <w:r w:rsidRPr="005C103B">
        <w:rPr>
          <w:rFonts w:eastAsia="宋体" w:cs="Times New Roman"/>
          <w:sz w:val="22"/>
        </w:rPr>
        <w:t>；了解材料测试技术的最新发展动态及前沿趋势。</w:t>
      </w:r>
    </w:p>
    <w:p w14:paraId="2CF5838A" w14:textId="77777777" w:rsidR="00CC5DA5" w:rsidRPr="005C103B" w:rsidRDefault="005A4BD5" w:rsidP="003F0BC8">
      <w:pPr>
        <w:spacing w:line="360" w:lineRule="auto"/>
        <w:ind w:firstLineChars="200" w:firstLine="440"/>
        <w:rPr>
          <w:rFonts w:eastAsia="宋体" w:cs="Times New Roman"/>
          <w:sz w:val="22"/>
        </w:rPr>
      </w:pPr>
      <w:r w:rsidRPr="005C103B">
        <w:rPr>
          <w:rFonts w:eastAsia="宋体" w:cs="Times New Roman"/>
          <w:sz w:val="22"/>
        </w:rPr>
        <w:t>（</w:t>
      </w:r>
      <w:r w:rsidRPr="005C103B">
        <w:rPr>
          <w:rFonts w:eastAsia="宋体" w:cs="Times New Roman"/>
          <w:sz w:val="22"/>
        </w:rPr>
        <w:t>2</w:t>
      </w:r>
      <w:r w:rsidRPr="005C103B">
        <w:rPr>
          <w:rFonts w:eastAsia="宋体" w:cs="Times New Roman"/>
          <w:sz w:val="22"/>
        </w:rPr>
        <w:t>）</w:t>
      </w:r>
      <w:r w:rsidR="00CC5DA5" w:rsidRPr="005C103B">
        <w:rPr>
          <w:rFonts w:eastAsia="宋体" w:cs="Times New Roman"/>
          <w:sz w:val="22"/>
        </w:rPr>
        <w:t>能力目标（教学）</w:t>
      </w:r>
    </w:p>
    <w:p w14:paraId="7A2D35A9" w14:textId="795F9E46" w:rsidR="00975B52" w:rsidRPr="005C103B" w:rsidRDefault="00CC5DA5" w:rsidP="003F0BC8">
      <w:pPr>
        <w:spacing w:line="360" w:lineRule="auto"/>
        <w:ind w:firstLineChars="200" w:firstLine="440"/>
        <w:rPr>
          <w:rFonts w:eastAsia="宋体" w:cs="Times New Roman"/>
          <w:sz w:val="22"/>
        </w:rPr>
      </w:pPr>
      <w:r w:rsidRPr="00CC5DA5">
        <w:rPr>
          <w:rFonts w:eastAsia="宋体" w:cs="Times New Roman"/>
          <w:sz w:val="22"/>
        </w:rPr>
        <w:t>能够根据研究的具体问题，合理选择测试方法并制定科学的实验方案</w:t>
      </w:r>
      <w:r w:rsidRPr="005C103B">
        <w:rPr>
          <w:rFonts w:eastAsia="宋体" w:cs="Times New Roman"/>
          <w:sz w:val="22"/>
        </w:rPr>
        <w:t>；培养解决材料研发中实际问题的能力，能够通过测试结果优化材料设计。</w:t>
      </w:r>
    </w:p>
    <w:p w14:paraId="3F850A46" w14:textId="77777777" w:rsidR="00EF02EB" w:rsidRPr="005C103B" w:rsidRDefault="005505F0" w:rsidP="003F0BC8">
      <w:pPr>
        <w:spacing w:line="360" w:lineRule="auto"/>
        <w:ind w:firstLineChars="200" w:firstLine="440"/>
        <w:rPr>
          <w:rFonts w:eastAsia="宋体" w:cs="Times New Roman"/>
          <w:sz w:val="22"/>
        </w:rPr>
      </w:pPr>
      <w:r w:rsidRPr="005C103B">
        <w:rPr>
          <w:rFonts w:eastAsia="宋体" w:cs="Times New Roman"/>
          <w:sz w:val="22"/>
        </w:rPr>
        <w:t>（</w:t>
      </w:r>
      <w:r w:rsidRPr="005C103B">
        <w:rPr>
          <w:rFonts w:eastAsia="宋体" w:cs="Times New Roman"/>
          <w:sz w:val="22"/>
        </w:rPr>
        <w:t>3</w:t>
      </w:r>
      <w:r w:rsidRPr="005C103B">
        <w:rPr>
          <w:rFonts w:eastAsia="宋体" w:cs="Times New Roman"/>
          <w:sz w:val="22"/>
        </w:rPr>
        <w:t>）</w:t>
      </w:r>
      <w:r w:rsidR="00EF02EB" w:rsidRPr="005C103B">
        <w:rPr>
          <w:rFonts w:eastAsia="宋体" w:cs="Times New Roman"/>
          <w:sz w:val="22"/>
        </w:rPr>
        <w:t>价值目标（思政）</w:t>
      </w:r>
    </w:p>
    <w:p w14:paraId="26E4D9B5" w14:textId="516F8654" w:rsidR="005505F0" w:rsidRPr="005C103B" w:rsidRDefault="00EF02EB" w:rsidP="003F0BC8">
      <w:pPr>
        <w:spacing w:line="360" w:lineRule="auto"/>
        <w:ind w:firstLineChars="200" w:firstLine="440"/>
        <w:rPr>
          <w:rFonts w:eastAsia="宋体" w:cs="Times New Roman"/>
          <w:sz w:val="22"/>
        </w:rPr>
      </w:pPr>
      <w:r w:rsidRPr="00EF02EB">
        <w:rPr>
          <w:rFonts w:eastAsia="宋体" w:cs="Times New Roman"/>
          <w:sz w:val="22"/>
        </w:rPr>
        <w:t>通过案例教学，激发学生对材料领域</w:t>
      </w:r>
      <w:r w:rsidRPr="00EF02EB">
        <w:rPr>
          <w:rFonts w:eastAsia="宋体" w:cs="Times New Roman"/>
          <w:sz w:val="22"/>
        </w:rPr>
        <w:t>“</w:t>
      </w:r>
      <w:r w:rsidRPr="00EF02EB">
        <w:rPr>
          <w:rFonts w:eastAsia="宋体" w:cs="Times New Roman"/>
          <w:sz w:val="22"/>
        </w:rPr>
        <w:t>卡脖子</w:t>
      </w:r>
      <w:r w:rsidRPr="00EF02EB">
        <w:rPr>
          <w:rFonts w:eastAsia="宋体" w:cs="Times New Roman"/>
          <w:sz w:val="22"/>
        </w:rPr>
        <w:t>”</w:t>
      </w:r>
      <w:r w:rsidRPr="00EF02EB">
        <w:rPr>
          <w:rFonts w:eastAsia="宋体" w:cs="Times New Roman"/>
          <w:sz w:val="22"/>
        </w:rPr>
        <w:t>技术突破的责任感，树立科技报国的理想信念</w:t>
      </w:r>
      <w:r w:rsidRPr="005C103B">
        <w:rPr>
          <w:rFonts w:eastAsia="宋体" w:cs="Times New Roman"/>
          <w:sz w:val="22"/>
        </w:rPr>
        <w:t>；</w:t>
      </w:r>
      <w:r w:rsidRPr="00EF02EB">
        <w:rPr>
          <w:rFonts w:eastAsia="宋体" w:cs="Times New Roman"/>
          <w:sz w:val="22"/>
        </w:rPr>
        <w:t>培养严谨求实的科学态度和精益求精的工匠精神</w:t>
      </w:r>
      <w:r w:rsidR="00352515">
        <w:rPr>
          <w:rFonts w:eastAsia="宋体" w:cs="Times New Roman" w:hint="eastAsia"/>
          <w:sz w:val="22"/>
        </w:rPr>
        <w:t>。</w:t>
      </w:r>
      <w:r w:rsidR="00352515" w:rsidRPr="005C103B">
        <w:rPr>
          <w:rFonts w:eastAsia="宋体" w:cs="Times New Roman"/>
          <w:sz w:val="22"/>
        </w:rPr>
        <w:t xml:space="preserve"> </w:t>
      </w:r>
    </w:p>
    <w:p w14:paraId="4931EC8C" w14:textId="77777777" w:rsidR="00B5231A" w:rsidRPr="005C103B" w:rsidRDefault="00000000" w:rsidP="003F0BC8">
      <w:pPr>
        <w:spacing w:line="360" w:lineRule="auto"/>
        <w:rPr>
          <w:rFonts w:eastAsia="黑体" w:cs="Times New Roman"/>
          <w:sz w:val="30"/>
          <w:szCs w:val="30"/>
        </w:rPr>
      </w:pPr>
      <w:r w:rsidRPr="005C103B">
        <w:rPr>
          <w:rFonts w:eastAsia="黑体" w:cs="Times New Roman"/>
          <w:sz w:val="30"/>
          <w:szCs w:val="30"/>
        </w:rPr>
        <w:t>二、</w:t>
      </w:r>
      <w:proofErr w:type="gramStart"/>
      <w:r w:rsidRPr="005C103B">
        <w:rPr>
          <w:rFonts w:eastAsia="黑体" w:cs="Times New Roman"/>
          <w:sz w:val="30"/>
          <w:szCs w:val="30"/>
        </w:rPr>
        <w:t>思政素材</w:t>
      </w:r>
      <w:proofErr w:type="gramEnd"/>
    </w:p>
    <w:p w14:paraId="1B4CA36F" w14:textId="620B3682" w:rsidR="00B5231A" w:rsidRPr="005C103B" w:rsidRDefault="00000000" w:rsidP="003F0BC8">
      <w:pPr>
        <w:spacing w:line="360" w:lineRule="auto"/>
        <w:rPr>
          <w:rFonts w:eastAsia="宋体" w:cs="Times New Roman"/>
          <w:i/>
          <w:iCs/>
          <w:color w:val="FF0000"/>
          <w:sz w:val="21"/>
          <w:szCs w:val="21"/>
        </w:rPr>
      </w:pPr>
      <w:r w:rsidRPr="005C103B">
        <w:rPr>
          <w:rFonts w:eastAsia="宋体" w:cs="Times New Roman"/>
          <w:sz w:val="28"/>
          <w:szCs w:val="28"/>
        </w:rPr>
        <w:t>（一）</w:t>
      </w:r>
      <w:bookmarkStart w:id="0" w:name="OLE_LINK1"/>
      <w:r w:rsidRPr="005C103B">
        <w:rPr>
          <w:rFonts w:eastAsia="宋体" w:cs="Times New Roman"/>
          <w:sz w:val="28"/>
          <w:szCs w:val="28"/>
        </w:rPr>
        <w:t>适用范围</w:t>
      </w:r>
    </w:p>
    <w:bookmarkEnd w:id="0"/>
    <w:p w14:paraId="3CE68327" w14:textId="6B4E4064" w:rsidR="00DF655C" w:rsidRDefault="00DF655C" w:rsidP="003F0BC8">
      <w:pPr>
        <w:spacing w:line="360" w:lineRule="auto"/>
        <w:ind w:firstLineChars="200" w:firstLine="420"/>
        <w:rPr>
          <w:rFonts w:eastAsia="宋体" w:cs="Times New Roman"/>
          <w:sz w:val="21"/>
          <w:szCs w:val="21"/>
        </w:rPr>
      </w:pPr>
      <w:r w:rsidRPr="00DF655C">
        <w:rPr>
          <w:rFonts w:eastAsia="宋体" w:cs="Times New Roman"/>
          <w:sz w:val="21"/>
          <w:szCs w:val="21"/>
        </w:rPr>
        <w:t>本素材适用于《材料研究测试方法</w:t>
      </w:r>
      <w:r w:rsidRPr="00DF655C">
        <w:rPr>
          <w:rFonts w:eastAsia="宋体" w:cs="Times New Roman"/>
          <w:sz w:val="21"/>
          <w:szCs w:val="21"/>
        </w:rPr>
        <w:t>A</w:t>
      </w:r>
      <w:r w:rsidRPr="00DF655C">
        <w:rPr>
          <w:rFonts w:eastAsia="宋体" w:cs="Times New Roman"/>
          <w:sz w:val="21"/>
          <w:szCs w:val="21"/>
        </w:rPr>
        <w:t>》课程</w:t>
      </w:r>
      <w:r w:rsidRPr="00DF655C">
        <w:rPr>
          <w:rFonts w:eastAsia="宋体" w:cs="Times New Roman"/>
          <w:sz w:val="21"/>
          <w:szCs w:val="21"/>
        </w:rPr>
        <w:t>“</w:t>
      </w:r>
      <w:r w:rsidRPr="00DF655C">
        <w:rPr>
          <w:rFonts w:eastAsia="宋体" w:cs="Times New Roman"/>
          <w:sz w:val="21"/>
          <w:szCs w:val="21"/>
        </w:rPr>
        <w:t>透射电子显微镜</w:t>
      </w:r>
      <w:r w:rsidRPr="00DF655C">
        <w:rPr>
          <w:rFonts w:eastAsia="宋体" w:cs="Times New Roman"/>
          <w:sz w:val="21"/>
          <w:szCs w:val="21"/>
        </w:rPr>
        <w:t>”</w:t>
      </w:r>
      <w:r w:rsidRPr="00DF655C">
        <w:rPr>
          <w:rFonts w:eastAsia="宋体" w:cs="Times New Roman"/>
          <w:sz w:val="21"/>
          <w:szCs w:val="21"/>
        </w:rPr>
        <w:t>章节教学。以我国</w:t>
      </w:r>
      <w:r w:rsidRPr="00DF655C">
        <w:rPr>
          <w:rFonts w:eastAsia="宋体" w:cs="Times New Roman"/>
          <w:sz w:val="21"/>
          <w:szCs w:val="21"/>
        </w:rPr>
        <w:t>TH-F120</w:t>
      </w:r>
      <w:r w:rsidRPr="00DF655C">
        <w:rPr>
          <w:rFonts w:eastAsia="宋体" w:cs="Times New Roman"/>
          <w:sz w:val="21"/>
          <w:szCs w:val="21"/>
        </w:rPr>
        <w:t>场发射透射电镜为例，讲解</w:t>
      </w:r>
      <w:r w:rsidRPr="00DF655C">
        <w:rPr>
          <w:rFonts w:eastAsia="宋体" w:cs="Times New Roman"/>
          <w:sz w:val="21"/>
          <w:szCs w:val="21"/>
        </w:rPr>
        <w:t>TEM</w:t>
      </w:r>
      <w:r w:rsidRPr="00DF655C">
        <w:rPr>
          <w:rFonts w:eastAsia="宋体" w:cs="Times New Roman"/>
          <w:sz w:val="21"/>
          <w:szCs w:val="21"/>
        </w:rPr>
        <w:t>核心原理：</w:t>
      </w:r>
      <w:r w:rsidRPr="00DF655C">
        <w:rPr>
          <w:rFonts w:eastAsia="宋体" w:cs="Times New Roman"/>
          <w:sz w:val="21"/>
          <w:szCs w:val="21"/>
        </w:rPr>
        <w:t>1)</w:t>
      </w:r>
      <w:r w:rsidRPr="00DF655C">
        <w:rPr>
          <w:rFonts w:eastAsia="宋体" w:cs="Times New Roman"/>
          <w:sz w:val="21"/>
          <w:szCs w:val="21"/>
        </w:rPr>
        <w:t>衍射效应与像差</w:t>
      </w:r>
      <w:r w:rsidR="00AC1F69">
        <w:rPr>
          <w:rFonts w:eastAsia="宋体" w:cs="Times New Roman" w:hint="eastAsia"/>
          <w:sz w:val="21"/>
          <w:szCs w:val="21"/>
        </w:rPr>
        <w:t>对</w:t>
      </w:r>
      <w:r w:rsidR="00AC1F69" w:rsidRPr="00DF655C">
        <w:rPr>
          <w:rFonts w:eastAsia="宋体" w:cs="Times New Roman"/>
          <w:sz w:val="21"/>
          <w:szCs w:val="21"/>
        </w:rPr>
        <w:t>分辨率</w:t>
      </w:r>
      <w:r w:rsidR="00AC1F69">
        <w:rPr>
          <w:rFonts w:eastAsia="宋体" w:cs="Times New Roman" w:hint="eastAsia"/>
          <w:sz w:val="21"/>
          <w:szCs w:val="21"/>
        </w:rPr>
        <w:t>的</w:t>
      </w:r>
      <w:r w:rsidRPr="00DF655C">
        <w:rPr>
          <w:rFonts w:eastAsia="宋体" w:cs="Times New Roman"/>
          <w:sz w:val="21"/>
          <w:szCs w:val="21"/>
        </w:rPr>
        <w:t>影响；</w:t>
      </w:r>
      <w:r w:rsidRPr="00DF655C">
        <w:rPr>
          <w:rFonts w:eastAsia="宋体" w:cs="Times New Roman"/>
          <w:sz w:val="21"/>
          <w:szCs w:val="21"/>
        </w:rPr>
        <w:t xml:space="preserve">2) </w:t>
      </w:r>
      <w:r w:rsidRPr="00DF655C">
        <w:rPr>
          <w:rFonts w:eastAsia="宋体" w:cs="Times New Roman"/>
          <w:sz w:val="21"/>
          <w:szCs w:val="21"/>
        </w:rPr>
        <w:t>磁场</w:t>
      </w:r>
      <w:r w:rsidR="00AC1F69">
        <w:rPr>
          <w:rFonts w:eastAsia="宋体" w:cs="Times New Roman" w:hint="eastAsia"/>
          <w:sz w:val="21"/>
          <w:szCs w:val="21"/>
        </w:rPr>
        <w:t>与</w:t>
      </w:r>
      <w:r w:rsidRPr="00DF655C">
        <w:rPr>
          <w:rFonts w:eastAsia="宋体" w:cs="Times New Roman"/>
          <w:sz w:val="21"/>
          <w:szCs w:val="21"/>
        </w:rPr>
        <w:t>电场对电子束聚焦调控；</w:t>
      </w:r>
      <w:r w:rsidRPr="00DF655C">
        <w:rPr>
          <w:rFonts w:eastAsia="宋体" w:cs="Times New Roman"/>
          <w:sz w:val="21"/>
          <w:szCs w:val="21"/>
        </w:rPr>
        <w:t xml:space="preserve">3) </w:t>
      </w:r>
      <w:r w:rsidRPr="00DF655C">
        <w:rPr>
          <w:rFonts w:eastAsia="宋体" w:cs="Times New Roman"/>
          <w:sz w:val="21"/>
          <w:szCs w:val="21"/>
        </w:rPr>
        <w:t>景深与焦长在观察中的重要性；</w:t>
      </w:r>
      <w:r w:rsidRPr="00DF655C">
        <w:rPr>
          <w:rFonts w:eastAsia="宋体" w:cs="Times New Roman"/>
          <w:sz w:val="21"/>
          <w:szCs w:val="21"/>
        </w:rPr>
        <w:t xml:space="preserve">4) </w:t>
      </w:r>
      <w:r w:rsidRPr="00DF655C">
        <w:rPr>
          <w:rFonts w:eastAsia="宋体" w:cs="Times New Roman"/>
          <w:sz w:val="21"/>
          <w:szCs w:val="21"/>
        </w:rPr>
        <w:t>电子枪、透镜系统等核心部件及整体结构。既</w:t>
      </w:r>
      <w:r w:rsidR="00606914">
        <w:rPr>
          <w:rFonts w:eastAsia="宋体" w:cs="Times New Roman" w:hint="eastAsia"/>
          <w:sz w:val="21"/>
          <w:szCs w:val="21"/>
        </w:rPr>
        <w:t>有</w:t>
      </w:r>
      <w:r w:rsidRPr="00DF655C">
        <w:rPr>
          <w:rFonts w:eastAsia="宋体" w:cs="Times New Roman"/>
          <w:sz w:val="21"/>
          <w:szCs w:val="21"/>
        </w:rPr>
        <w:t>助</w:t>
      </w:r>
      <w:r w:rsidR="00606914">
        <w:rPr>
          <w:rFonts w:eastAsia="宋体" w:cs="Times New Roman" w:hint="eastAsia"/>
          <w:sz w:val="21"/>
          <w:szCs w:val="21"/>
        </w:rPr>
        <w:t>于</w:t>
      </w:r>
      <w:r w:rsidRPr="00DF655C">
        <w:rPr>
          <w:rFonts w:eastAsia="宋体" w:cs="Times New Roman"/>
          <w:sz w:val="21"/>
          <w:szCs w:val="21"/>
        </w:rPr>
        <w:t>学生理解知识，又展现我国自主创新能力，培养科技报国情怀。</w:t>
      </w:r>
    </w:p>
    <w:p w14:paraId="7116B914" w14:textId="5BB153BE" w:rsidR="00B5231A" w:rsidRPr="005C103B" w:rsidRDefault="00DF655C" w:rsidP="00DF655C">
      <w:pPr>
        <w:spacing w:line="360" w:lineRule="auto"/>
        <w:rPr>
          <w:rFonts w:eastAsia="宋体" w:cs="Times New Roman"/>
          <w:i/>
          <w:iCs/>
          <w:color w:val="FF0000"/>
          <w:sz w:val="21"/>
          <w:szCs w:val="21"/>
        </w:rPr>
      </w:pPr>
      <w:r>
        <w:rPr>
          <w:rFonts w:eastAsia="宋体" w:cs="Times New Roman" w:hint="eastAsia"/>
          <w:sz w:val="21"/>
          <w:szCs w:val="21"/>
        </w:rPr>
        <w:t xml:space="preserve">       </w:t>
      </w:r>
      <w:r w:rsidRPr="005C103B">
        <w:rPr>
          <w:rFonts w:eastAsia="宋体" w:cs="Times New Roman"/>
          <w:sz w:val="21"/>
          <w:szCs w:val="21"/>
        </w:rPr>
        <w:t>选用教材：</w:t>
      </w:r>
      <w:r w:rsidR="00814AF5" w:rsidRPr="005C103B">
        <w:rPr>
          <w:rFonts w:eastAsia="宋体" w:cs="Times New Roman"/>
          <w:color w:val="000000" w:themeColor="text1"/>
          <w:sz w:val="21"/>
          <w:szCs w:val="21"/>
        </w:rPr>
        <w:t>《材料分析原理与应用》</w:t>
      </w:r>
      <w:r w:rsidRPr="005C103B">
        <w:rPr>
          <w:rFonts w:eastAsia="宋体" w:cs="Times New Roman"/>
          <w:color w:val="000000" w:themeColor="text1"/>
          <w:sz w:val="21"/>
          <w:szCs w:val="21"/>
        </w:rPr>
        <w:t>，</w:t>
      </w:r>
      <w:r w:rsidR="00814AF5" w:rsidRPr="005C103B">
        <w:rPr>
          <w:rFonts w:eastAsia="宋体" w:cs="Times New Roman"/>
          <w:color w:val="000000" w:themeColor="text1"/>
          <w:sz w:val="21"/>
          <w:szCs w:val="21"/>
        </w:rPr>
        <w:t>多树旺、谢冬柏</w:t>
      </w:r>
      <w:r w:rsidRPr="005C103B">
        <w:rPr>
          <w:rFonts w:eastAsia="宋体" w:cs="Times New Roman"/>
          <w:color w:val="000000" w:themeColor="text1"/>
          <w:sz w:val="21"/>
          <w:szCs w:val="21"/>
        </w:rPr>
        <w:t>，</w:t>
      </w:r>
      <w:r w:rsidR="00814AF5" w:rsidRPr="005C103B">
        <w:rPr>
          <w:rFonts w:eastAsia="宋体" w:cs="Times New Roman"/>
          <w:color w:val="000000" w:themeColor="text1"/>
          <w:sz w:val="21"/>
          <w:szCs w:val="21"/>
        </w:rPr>
        <w:t>冶金工业出版社</w:t>
      </w:r>
      <w:r w:rsidRPr="005C103B">
        <w:rPr>
          <w:rFonts w:eastAsia="宋体" w:cs="Times New Roman"/>
          <w:color w:val="000000" w:themeColor="text1"/>
          <w:sz w:val="21"/>
          <w:szCs w:val="21"/>
        </w:rPr>
        <w:t>，</w:t>
      </w:r>
      <w:r w:rsidR="00814AF5" w:rsidRPr="005C103B">
        <w:rPr>
          <w:rFonts w:eastAsia="宋体" w:cs="Times New Roman"/>
          <w:color w:val="000000" w:themeColor="text1"/>
          <w:sz w:val="21"/>
          <w:szCs w:val="21"/>
        </w:rPr>
        <w:t>2021</w:t>
      </w:r>
    </w:p>
    <w:p w14:paraId="0FC739CB" w14:textId="2DB911B8" w:rsidR="00B5231A" w:rsidRPr="005C103B" w:rsidRDefault="00000000" w:rsidP="003F0BC8">
      <w:pPr>
        <w:spacing w:line="360" w:lineRule="auto"/>
        <w:rPr>
          <w:rFonts w:eastAsia="宋体" w:cs="Times New Roman"/>
          <w:sz w:val="28"/>
          <w:szCs w:val="28"/>
        </w:rPr>
      </w:pPr>
      <w:r w:rsidRPr="005C103B">
        <w:rPr>
          <w:rFonts w:eastAsia="宋体" w:cs="Times New Roman"/>
          <w:sz w:val="28"/>
          <w:szCs w:val="28"/>
        </w:rPr>
        <w:t>（二）素材内容</w:t>
      </w:r>
    </w:p>
    <w:p w14:paraId="232F18A4" w14:textId="77777777" w:rsidR="00610B0F" w:rsidRPr="00610B0F" w:rsidRDefault="00610B0F" w:rsidP="003F0BC8">
      <w:pPr>
        <w:spacing w:line="360" w:lineRule="auto"/>
        <w:ind w:firstLineChars="200" w:firstLine="420"/>
        <w:rPr>
          <w:rFonts w:eastAsia="宋体" w:cs="Times New Roman"/>
          <w:sz w:val="21"/>
          <w:szCs w:val="21"/>
        </w:rPr>
      </w:pPr>
      <w:r w:rsidRPr="00610B0F">
        <w:rPr>
          <w:rFonts w:eastAsia="宋体" w:cs="Times New Roman"/>
          <w:sz w:val="21"/>
          <w:szCs w:val="21"/>
        </w:rPr>
        <w:t xml:space="preserve">1. </w:t>
      </w:r>
      <w:r w:rsidRPr="00610B0F">
        <w:rPr>
          <w:rFonts w:eastAsia="宋体" w:cs="Times New Roman"/>
          <w:sz w:val="21"/>
          <w:szCs w:val="21"/>
        </w:rPr>
        <w:t>案例背景</w:t>
      </w:r>
    </w:p>
    <w:p w14:paraId="7DD5D3E5" w14:textId="28112359" w:rsidR="00312245" w:rsidRPr="005C103B" w:rsidRDefault="00312245" w:rsidP="003F0BC8">
      <w:pPr>
        <w:spacing w:line="360" w:lineRule="auto"/>
        <w:ind w:firstLineChars="200" w:firstLine="420"/>
        <w:rPr>
          <w:rFonts w:eastAsia="宋体" w:cs="Times New Roman"/>
          <w:sz w:val="21"/>
          <w:szCs w:val="21"/>
        </w:rPr>
      </w:pPr>
      <w:r w:rsidRPr="005C103B">
        <w:rPr>
          <w:rFonts w:eastAsia="宋体" w:cs="Times New Roman"/>
          <w:sz w:val="21"/>
          <w:szCs w:val="21"/>
        </w:rPr>
        <w:t>TEM</w:t>
      </w:r>
      <w:r w:rsidRPr="005C103B">
        <w:rPr>
          <w:rFonts w:eastAsia="宋体" w:cs="Times New Roman"/>
          <w:sz w:val="21"/>
          <w:szCs w:val="21"/>
        </w:rPr>
        <w:t>是材料科学和生命科学研究中不可或缺的工具，能够以原子级分辨率观察材料的微观结构和成分分布。长期以来，高端透射电镜技术被国外垄断，我国在这一领域长期依</w:t>
      </w:r>
      <w:r w:rsidRPr="005C103B">
        <w:rPr>
          <w:rFonts w:eastAsia="宋体" w:cs="Times New Roman"/>
          <w:sz w:val="21"/>
          <w:szCs w:val="21"/>
        </w:rPr>
        <w:lastRenderedPageBreak/>
        <w:t>赖进口设备，不仅成本高昂，还面临技术封锁的风险。然而，近年来我国在高端透射电镜领域取得了重大突破。</w:t>
      </w:r>
      <w:r w:rsidRPr="005C103B">
        <w:rPr>
          <w:rFonts w:eastAsia="宋体" w:cs="Times New Roman"/>
          <w:sz w:val="21"/>
          <w:szCs w:val="21"/>
        </w:rPr>
        <w:t>2024</w:t>
      </w:r>
      <w:r w:rsidRPr="005C103B">
        <w:rPr>
          <w:rFonts w:eastAsia="宋体" w:cs="Times New Roman"/>
          <w:sz w:val="21"/>
          <w:szCs w:val="21"/>
        </w:rPr>
        <w:t>年</w:t>
      </w:r>
      <w:r w:rsidRPr="005C103B">
        <w:rPr>
          <w:rFonts w:eastAsia="宋体" w:cs="Times New Roman"/>
          <w:sz w:val="21"/>
          <w:szCs w:val="21"/>
        </w:rPr>
        <w:t>12</w:t>
      </w:r>
      <w:r w:rsidRPr="005C103B">
        <w:rPr>
          <w:rFonts w:eastAsia="宋体" w:cs="Times New Roman"/>
          <w:sz w:val="21"/>
          <w:szCs w:val="21"/>
        </w:rPr>
        <w:t>月，由广州生物岛实验室领衔研制的我国首台拥有自主知识产权的国产商业场发射透射电镜</w:t>
      </w:r>
      <w:r w:rsidRPr="005C103B">
        <w:rPr>
          <w:rFonts w:eastAsia="宋体" w:cs="Times New Roman"/>
          <w:sz w:val="21"/>
          <w:szCs w:val="21"/>
        </w:rPr>
        <w:t>TH-F120</w:t>
      </w:r>
      <w:r w:rsidRPr="005C103B">
        <w:rPr>
          <w:rFonts w:eastAsia="宋体" w:cs="Times New Roman"/>
          <w:sz w:val="21"/>
          <w:szCs w:val="21"/>
        </w:rPr>
        <w:t>完成了首批订单合同签订，正式开启了国产透射电镜的市场应用。这一成果标志着我国在高端透射电镜领域实现了从</w:t>
      </w:r>
      <w:r w:rsidRPr="005C103B">
        <w:rPr>
          <w:rFonts w:eastAsia="宋体" w:cs="Times New Roman"/>
          <w:sz w:val="21"/>
          <w:szCs w:val="21"/>
        </w:rPr>
        <w:t>“</w:t>
      </w:r>
      <w:r w:rsidRPr="005C103B">
        <w:rPr>
          <w:rFonts w:eastAsia="宋体" w:cs="Times New Roman"/>
          <w:sz w:val="21"/>
          <w:szCs w:val="21"/>
        </w:rPr>
        <w:t>跟跑</w:t>
      </w:r>
      <w:r w:rsidRPr="005C103B">
        <w:rPr>
          <w:rFonts w:eastAsia="宋体" w:cs="Times New Roman"/>
          <w:sz w:val="21"/>
          <w:szCs w:val="21"/>
        </w:rPr>
        <w:t>”</w:t>
      </w:r>
      <w:r w:rsidRPr="005C103B">
        <w:rPr>
          <w:rFonts w:eastAsia="宋体" w:cs="Times New Roman"/>
          <w:sz w:val="21"/>
          <w:szCs w:val="21"/>
        </w:rPr>
        <w:t>到</w:t>
      </w:r>
      <w:r w:rsidRPr="005C103B">
        <w:rPr>
          <w:rFonts w:eastAsia="宋体" w:cs="Times New Roman"/>
          <w:sz w:val="21"/>
          <w:szCs w:val="21"/>
        </w:rPr>
        <w:t>“</w:t>
      </w:r>
      <w:r w:rsidRPr="005C103B">
        <w:rPr>
          <w:rFonts w:eastAsia="宋体" w:cs="Times New Roman"/>
          <w:sz w:val="21"/>
          <w:szCs w:val="21"/>
        </w:rPr>
        <w:t>并跑</w:t>
      </w:r>
      <w:r w:rsidRPr="005C103B">
        <w:rPr>
          <w:rFonts w:eastAsia="宋体" w:cs="Times New Roman"/>
          <w:sz w:val="21"/>
          <w:szCs w:val="21"/>
        </w:rPr>
        <w:t>”</w:t>
      </w:r>
      <w:r w:rsidRPr="005C103B">
        <w:rPr>
          <w:rFonts w:eastAsia="宋体" w:cs="Times New Roman"/>
          <w:sz w:val="21"/>
          <w:szCs w:val="21"/>
        </w:rPr>
        <w:t>甚至</w:t>
      </w:r>
      <w:r w:rsidRPr="005C103B">
        <w:rPr>
          <w:rFonts w:eastAsia="宋体" w:cs="Times New Roman"/>
          <w:sz w:val="21"/>
          <w:szCs w:val="21"/>
        </w:rPr>
        <w:t>“</w:t>
      </w:r>
      <w:r w:rsidRPr="005C103B">
        <w:rPr>
          <w:rFonts w:eastAsia="宋体" w:cs="Times New Roman"/>
          <w:sz w:val="21"/>
          <w:szCs w:val="21"/>
        </w:rPr>
        <w:t>领跑</w:t>
      </w:r>
      <w:r w:rsidRPr="005C103B">
        <w:rPr>
          <w:rFonts w:eastAsia="宋体" w:cs="Times New Roman"/>
          <w:sz w:val="21"/>
          <w:szCs w:val="21"/>
        </w:rPr>
        <w:t>”</w:t>
      </w:r>
      <w:r w:rsidRPr="005C103B">
        <w:rPr>
          <w:rFonts w:eastAsia="宋体" w:cs="Times New Roman"/>
          <w:sz w:val="21"/>
          <w:szCs w:val="21"/>
        </w:rPr>
        <w:t>的转变，打破了国外企业的技术垄断，为我国材料科学、生命科学</w:t>
      </w:r>
      <w:r w:rsidR="00F76C6C">
        <w:rPr>
          <w:rFonts w:eastAsia="宋体" w:cs="Times New Roman" w:hint="eastAsia"/>
          <w:sz w:val="21"/>
          <w:szCs w:val="21"/>
        </w:rPr>
        <w:t>、</w:t>
      </w:r>
      <w:r w:rsidR="002A4048" w:rsidRPr="002A4048">
        <w:rPr>
          <w:rFonts w:eastAsia="宋体" w:cs="Times New Roman" w:hint="eastAsia"/>
          <w:sz w:val="21"/>
          <w:szCs w:val="21"/>
        </w:rPr>
        <w:t>纳米技术</w:t>
      </w:r>
      <w:r w:rsidRPr="005C103B">
        <w:rPr>
          <w:rFonts w:eastAsia="宋体" w:cs="Times New Roman"/>
          <w:sz w:val="21"/>
          <w:szCs w:val="21"/>
        </w:rPr>
        <w:t>等前沿领域的高质量发展提供了有力支撑</w:t>
      </w:r>
      <w:r w:rsidR="00F34CA7">
        <w:rPr>
          <w:rFonts w:eastAsia="宋体" w:cs="Times New Roman" w:hint="eastAsia"/>
          <w:sz w:val="21"/>
          <w:szCs w:val="21"/>
        </w:rPr>
        <w:t>，</w:t>
      </w:r>
      <w:r w:rsidR="00F34CA7" w:rsidRPr="00F34CA7">
        <w:rPr>
          <w:rFonts w:eastAsia="宋体" w:cs="Times New Roman"/>
          <w:sz w:val="21"/>
          <w:szCs w:val="21"/>
        </w:rPr>
        <w:t>体现了我国在科技领域的自主创新精神</w:t>
      </w:r>
      <w:r w:rsidRPr="005C103B">
        <w:rPr>
          <w:rFonts w:eastAsia="宋体" w:cs="Times New Roman"/>
          <w:sz w:val="21"/>
          <w:szCs w:val="21"/>
        </w:rPr>
        <w:t>。</w:t>
      </w:r>
    </w:p>
    <w:p w14:paraId="4EF5CC1A" w14:textId="07499A82" w:rsidR="00CD7696" w:rsidRPr="005C103B" w:rsidRDefault="00610B0F" w:rsidP="003F0BC8">
      <w:pPr>
        <w:spacing w:line="360" w:lineRule="auto"/>
        <w:rPr>
          <w:rFonts w:eastAsia="宋体" w:cs="Times New Roman"/>
          <w:sz w:val="21"/>
          <w:szCs w:val="21"/>
        </w:rPr>
      </w:pPr>
      <w:r w:rsidRPr="005C103B">
        <w:rPr>
          <w:rFonts w:eastAsia="宋体" w:cs="Times New Roman"/>
          <w:sz w:val="21"/>
          <w:szCs w:val="21"/>
        </w:rPr>
        <w:t xml:space="preserve">  </w:t>
      </w:r>
      <w:r w:rsidR="000E1771">
        <w:rPr>
          <w:rFonts w:eastAsia="宋体" w:cs="Times New Roman" w:hint="eastAsia"/>
          <w:sz w:val="21"/>
          <w:szCs w:val="21"/>
        </w:rPr>
        <w:t xml:space="preserve">     </w:t>
      </w:r>
      <w:r w:rsidR="00CD7696" w:rsidRPr="005C103B">
        <w:rPr>
          <w:rFonts w:eastAsia="宋体" w:cs="Times New Roman"/>
          <w:sz w:val="21"/>
          <w:szCs w:val="21"/>
        </w:rPr>
        <w:t xml:space="preserve">2. </w:t>
      </w:r>
      <w:r w:rsidR="00CD7696" w:rsidRPr="005C103B">
        <w:rPr>
          <w:rFonts w:eastAsia="宋体" w:cs="Times New Roman"/>
          <w:sz w:val="21"/>
          <w:szCs w:val="21"/>
        </w:rPr>
        <w:t>技术突破的意义</w:t>
      </w:r>
    </w:p>
    <w:p w14:paraId="3F23A8C9" w14:textId="77777777" w:rsidR="00915724" w:rsidRPr="00915724" w:rsidRDefault="00915724" w:rsidP="003F0BC8">
      <w:pPr>
        <w:spacing w:line="360" w:lineRule="auto"/>
        <w:ind w:firstLineChars="200" w:firstLine="420"/>
        <w:rPr>
          <w:rFonts w:eastAsia="宋体" w:cs="Times New Roman"/>
          <w:sz w:val="21"/>
          <w:szCs w:val="21"/>
        </w:rPr>
      </w:pPr>
      <w:r w:rsidRPr="00915724">
        <w:rPr>
          <w:rFonts w:eastAsia="宋体" w:cs="Times New Roman"/>
          <w:sz w:val="21"/>
          <w:szCs w:val="21"/>
        </w:rPr>
        <w:t>（</w:t>
      </w:r>
      <w:r w:rsidRPr="00915724">
        <w:rPr>
          <w:rFonts w:eastAsia="宋体" w:cs="Times New Roman"/>
          <w:sz w:val="21"/>
          <w:szCs w:val="21"/>
        </w:rPr>
        <w:t>1</w:t>
      </w:r>
      <w:r w:rsidRPr="00915724">
        <w:rPr>
          <w:rFonts w:eastAsia="宋体" w:cs="Times New Roman"/>
          <w:sz w:val="21"/>
          <w:szCs w:val="21"/>
        </w:rPr>
        <w:t>）打破技术垄断：</w:t>
      </w:r>
    </w:p>
    <w:p w14:paraId="57FC37C2" w14:textId="1AF7A353" w:rsidR="00915724" w:rsidRPr="005C103B" w:rsidRDefault="00915724" w:rsidP="003F0BC8">
      <w:pPr>
        <w:spacing w:line="360" w:lineRule="auto"/>
        <w:ind w:firstLineChars="200" w:firstLine="420"/>
        <w:rPr>
          <w:rFonts w:eastAsia="宋体" w:cs="Times New Roman"/>
          <w:sz w:val="21"/>
          <w:szCs w:val="21"/>
        </w:rPr>
      </w:pPr>
      <w:r w:rsidRPr="005C103B">
        <w:rPr>
          <w:rFonts w:eastAsia="宋体" w:cs="Times New Roman"/>
          <w:sz w:val="21"/>
          <w:szCs w:val="21"/>
        </w:rPr>
        <w:t>TH-F120</w:t>
      </w:r>
      <w:r w:rsidRPr="005C103B">
        <w:rPr>
          <w:rFonts w:eastAsia="宋体" w:cs="Times New Roman"/>
          <w:sz w:val="21"/>
          <w:szCs w:val="21"/>
        </w:rPr>
        <w:t>透射电镜的成功研制，标志着我国在高端透射电镜领域实现了技术自主化。其</w:t>
      </w:r>
      <w:r w:rsidR="004C004B">
        <w:rPr>
          <w:rFonts w:eastAsia="宋体" w:cs="Times New Roman" w:hint="eastAsia"/>
          <w:sz w:val="21"/>
          <w:szCs w:val="21"/>
        </w:rPr>
        <w:t>点</w:t>
      </w:r>
      <w:r w:rsidRPr="005C103B">
        <w:rPr>
          <w:rFonts w:eastAsia="宋体" w:cs="Times New Roman"/>
          <w:sz w:val="21"/>
          <w:szCs w:val="21"/>
        </w:rPr>
        <w:t>分辨率达到</w:t>
      </w:r>
      <w:r w:rsidRPr="005C103B">
        <w:rPr>
          <w:rFonts w:eastAsia="宋体" w:cs="Times New Roman"/>
          <w:sz w:val="21"/>
          <w:szCs w:val="21"/>
        </w:rPr>
        <w:t>0.</w:t>
      </w:r>
      <w:r w:rsidR="004C004B">
        <w:rPr>
          <w:rFonts w:eastAsia="宋体" w:cs="Times New Roman" w:hint="eastAsia"/>
          <w:sz w:val="21"/>
          <w:szCs w:val="21"/>
        </w:rPr>
        <w:t>3</w:t>
      </w:r>
      <w:r w:rsidRPr="005C103B">
        <w:rPr>
          <w:rFonts w:eastAsia="宋体" w:cs="Times New Roman"/>
          <w:sz w:val="21"/>
          <w:szCs w:val="21"/>
        </w:rPr>
        <w:t>纳米，性能与国际先进水平相当，能够满足材料科学、生命科学、纳米技术等领域的研究需求。这一突破不仅降低了我国科研机构和企业对进口设备的依赖，还为我国在高端科学仪器领域赢得了更多话语权。</w:t>
      </w:r>
    </w:p>
    <w:p w14:paraId="021A9E70" w14:textId="77777777" w:rsidR="005C103B" w:rsidRPr="005C103B" w:rsidRDefault="005C103B" w:rsidP="003F0BC8">
      <w:pPr>
        <w:spacing w:line="360" w:lineRule="auto"/>
        <w:ind w:firstLineChars="200" w:firstLine="420"/>
        <w:rPr>
          <w:rFonts w:eastAsia="宋体" w:cs="Times New Roman"/>
          <w:sz w:val="21"/>
          <w:szCs w:val="21"/>
        </w:rPr>
      </w:pPr>
      <w:r w:rsidRPr="005C103B">
        <w:rPr>
          <w:rFonts w:eastAsia="宋体" w:cs="Times New Roman"/>
          <w:sz w:val="21"/>
          <w:szCs w:val="21"/>
        </w:rPr>
        <w:t>（</w:t>
      </w:r>
      <w:r w:rsidRPr="005C103B">
        <w:rPr>
          <w:rFonts w:eastAsia="宋体" w:cs="Times New Roman"/>
          <w:sz w:val="21"/>
          <w:szCs w:val="21"/>
        </w:rPr>
        <w:t>2</w:t>
      </w:r>
      <w:r w:rsidRPr="005C103B">
        <w:rPr>
          <w:rFonts w:eastAsia="宋体" w:cs="Times New Roman"/>
          <w:sz w:val="21"/>
          <w:szCs w:val="21"/>
        </w:rPr>
        <w:t>）提升科研能力：</w:t>
      </w:r>
    </w:p>
    <w:p w14:paraId="6C4D8A37" w14:textId="44444DA7" w:rsidR="005C103B" w:rsidRPr="005C103B" w:rsidRDefault="005C103B" w:rsidP="003F0BC8">
      <w:pPr>
        <w:spacing w:line="360" w:lineRule="auto"/>
        <w:ind w:firstLineChars="200" w:firstLine="420"/>
        <w:rPr>
          <w:rFonts w:eastAsia="宋体" w:cs="Times New Roman"/>
          <w:sz w:val="21"/>
          <w:szCs w:val="21"/>
        </w:rPr>
      </w:pPr>
      <w:r w:rsidRPr="005C103B">
        <w:rPr>
          <w:rFonts w:eastAsia="宋体" w:cs="Times New Roman"/>
          <w:sz w:val="21"/>
          <w:szCs w:val="21"/>
        </w:rPr>
        <w:t>TH-F120</w:t>
      </w:r>
      <w:r w:rsidRPr="005C103B">
        <w:rPr>
          <w:rFonts w:eastAsia="宋体" w:cs="Times New Roman"/>
          <w:sz w:val="21"/>
          <w:szCs w:val="21"/>
        </w:rPr>
        <w:t>透射电镜的高分辨率成像能力，使科学家能够更清晰地观察材料的原子</w:t>
      </w:r>
      <w:proofErr w:type="gramStart"/>
      <w:r w:rsidRPr="005C103B">
        <w:rPr>
          <w:rFonts w:eastAsia="宋体" w:cs="Times New Roman"/>
          <w:sz w:val="21"/>
          <w:szCs w:val="21"/>
        </w:rPr>
        <w:t>级结构</w:t>
      </w:r>
      <w:proofErr w:type="gramEnd"/>
      <w:r w:rsidRPr="005C103B">
        <w:rPr>
          <w:rFonts w:eastAsia="宋体" w:cs="Times New Roman"/>
          <w:sz w:val="21"/>
          <w:szCs w:val="21"/>
        </w:rPr>
        <w:t>和生物样品的超微结构。这一技术的应用将极大提升我国在材料科学和生命科学领域的科研能力，推动原创性科研成果的产出。</w:t>
      </w:r>
    </w:p>
    <w:p w14:paraId="12C0E45C" w14:textId="05536B71" w:rsidR="00CD7696" w:rsidRPr="00CD7696" w:rsidRDefault="00CD7696" w:rsidP="003F0BC8">
      <w:pPr>
        <w:spacing w:line="360" w:lineRule="auto"/>
        <w:ind w:firstLineChars="200" w:firstLine="420"/>
        <w:rPr>
          <w:rFonts w:eastAsia="宋体" w:cs="Times New Roman"/>
          <w:sz w:val="21"/>
          <w:szCs w:val="21"/>
        </w:rPr>
      </w:pPr>
      <w:r w:rsidRPr="00CD7696">
        <w:rPr>
          <w:rFonts w:eastAsia="宋体" w:cs="Times New Roman"/>
          <w:sz w:val="21"/>
          <w:szCs w:val="21"/>
        </w:rPr>
        <w:t>（</w:t>
      </w:r>
      <w:r w:rsidRPr="00CD7696">
        <w:rPr>
          <w:rFonts w:eastAsia="宋体" w:cs="Times New Roman"/>
          <w:sz w:val="21"/>
          <w:szCs w:val="21"/>
        </w:rPr>
        <w:t>3</w:t>
      </w:r>
      <w:r w:rsidRPr="00CD7696">
        <w:rPr>
          <w:rFonts w:eastAsia="宋体" w:cs="Times New Roman"/>
          <w:sz w:val="21"/>
          <w:szCs w:val="21"/>
        </w:rPr>
        <w:t>）推动产业发展：</w:t>
      </w:r>
    </w:p>
    <w:p w14:paraId="50A25CB8" w14:textId="77777777" w:rsidR="005C103B" w:rsidRPr="005C103B" w:rsidRDefault="005C103B" w:rsidP="003F0BC8">
      <w:pPr>
        <w:spacing w:line="360" w:lineRule="auto"/>
        <w:ind w:firstLineChars="200" w:firstLine="420"/>
        <w:rPr>
          <w:rFonts w:eastAsia="宋体" w:cs="Times New Roman"/>
          <w:sz w:val="21"/>
          <w:szCs w:val="21"/>
        </w:rPr>
      </w:pPr>
      <w:r w:rsidRPr="005C103B">
        <w:rPr>
          <w:rFonts w:eastAsia="宋体" w:cs="Times New Roman"/>
          <w:sz w:val="21"/>
          <w:szCs w:val="21"/>
        </w:rPr>
        <w:t>TH-F120</w:t>
      </w:r>
      <w:r w:rsidRPr="005C103B">
        <w:rPr>
          <w:rFonts w:eastAsia="宋体" w:cs="Times New Roman"/>
          <w:sz w:val="21"/>
          <w:szCs w:val="21"/>
        </w:rPr>
        <w:t>透射电镜的国产化，不仅带动了精密机械、电子光学、软件算法等相关产业链的发展，还创造了显著的经济效益。此外，这一技术的突破也为我国高端制造业的整体水平提升提供了重要支撑。</w:t>
      </w:r>
    </w:p>
    <w:p w14:paraId="75650E48" w14:textId="1402F5F4" w:rsidR="002017E3" w:rsidRPr="002017E3" w:rsidRDefault="002017E3" w:rsidP="003F0BC8">
      <w:pPr>
        <w:spacing w:line="360" w:lineRule="auto"/>
        <w:ind w:firstLineChars="200" w:firstLine="420"/>
        <w:rPr>
          <w:rFonts w:eastAsia="宋体" w:cs="Times New Roman"/>
          <w:sz w:val="21"/>
          <w:szCs w:val="21"/>
        </w:rPr>
      </w:pPr>
      <w:r w:rsidRPr="002017E3">
        <w:rPr>
          <w:rFonts w:eastAsia="宋体" w:cs="Times New Roman"/>
          <w:sz w:val="21"/>
          <w:szCs w:val="21"/>
        </w:rPr>
        <w:t xml:space="preserve">3. </w:t>
      </w:r>
      <w:proofErr w:type="gramStart"/>
      <w:r w:rsidRPr="002017E3">
        <w:rPr>
          <w:rFonts w:eastAsia="宋体" w:cs="Times New Roman"/>
          <w:sz w:val="21"/>
          <w:szCs w:val="21"/>
        </w:rPr>
        <w:t>思政结合</w:t>
      </w:r>
      <w:proofErr w:type="gramEnd"/>
      <w:r w:rsidRPr="002017E3">
        <w:rPr>
          <w:rFonts w:eastAsia="宋体" w:cs="Times New Roman"/>
          <w:sz w:val="21"/>
          <w:szCs w:val="21"/>
        </w:rPr>
        <w:t>点</w:t>
      </w:r>
    </w:p>
    <w:p w14:paraId="40E1D74B" w14:textId="77777777" w:rsidR="002017E3" w:rsidRPr="002017E3" w:rsidRDefault="002017E3" w:rsidP="003F0BC8">
      <w:pPr>
        <w:spacing w:line="360" w:lineRule="auto"/>
        <w:ind w:firstLineChars="200" w:firstLine="420"/>
        <w:rPr>
          <w:rFonts w:eastAsia="宋体" w:cs="Times New Roman"/>
          <w:sz w:val="21"/>
          <w:szCs w:val="21"/>
        </w:rPr>
      </w:pPr>
      <w:r w:rsidRPr="002017E3">
        <w:rPr>
          <w:rFonts w:eastAsia="宋体" w:cs="Times New Roman"/>
          <w:sz w:val="21"/>
          <w:szCs w:val="21"/>
        </w:rPr>
        <w:t>（</w:t>
      </w:r>
      <w:r w:rsidRPr="002017E3">
        <w:rPr>
          <w:rFonts w:eastAsia="宋体" w:cs="Times New Roman"/>
          <w:sz w:val="21"/>
          <w:szCs w:val="21"/>
        </w:rPr>
        <w:t>1</w:t>
      </w:r>
      <w:r w:rsidRPr="002017E3">
        <w:rPr>
          <w:rFonts w:eastAsia="宋体" w:cs="Times New Roman"/>
          <w:sz w:val="21"/>
          <w:szCs w:val="21"/>
        </w:rPr>
        <w:t>）科技自立自强：</w:t>
      </w:r>
    </w:p>
    <w:p w14:paraId="1B335415" w14:textId="0B4C0F95" w:rsidR="002017E3" w:rsidRPr="002017E3" w:rsidRDefault="00646825" w:rsidP="003F0BC8">
      <w:pPr>
        <w:spacing w:line="360" w:lineRule="auto"/>
        <w:ind w:firstLineChars="200" w:firstLine="420"/>
        <w:rPr>
          <w:rFonts w:eastAsia="宋体" w:cs="Times New Roman"/>
          <w:sz w:val="21"/>
          <w:szCs w:val="21"/>
        </w:rPr>
      </w:pPr>
      <w:r w:rsidRPr="00646825">
        <w:rPr>
          <w:rFonts w:eastAsia="宋体" w:cs="Times New Roman"/>
          <w:sz w:val="21"/>
          <w:szCs w:val="21"/>
        </w:rPr>
        <w:t>TH-F120</w:t>
      </w:r>
      <w:r w:rsidRPr="00646825">
        <w:rPr>
          <w:rFonts w:eastAsia="宋体" w:cs="Times New Roman"/>
          <w:sz w:val="21"/>
          <w:szCs w:val="21"/>
        </w:rPr>
        <w:t>透射电镜的成功研制是我国科技自立自强的典型案例。通过这一案例，可以引导学生认识到掌握核心技术的重要性。材料测试技术是材料科学研究的基础，只有实现技术自主化，才能摆脱对国外设备的依赖，真正实现科技自立自强。</w:t>
      </w:r>
    </w:p>
    <w:p w14:paraId="1B2D68A5" w14:textId="77777777" w:rsidR="002017E3" w:rsidRPr="002017E3" w:rsidRDefault="002017E3" w:rsidP="003F0BC8">
      <w:pPr>
        <w:spacing w:line="360" w:lineRule="auto"/>
        <w:ind w:firstLineChars="200" w:firstLine="420"/>
        <w:rPr>
          <w:rFonts w:eastAsia="宋体" w:cs="Times New Roman"/>
          <w:sz w:val="21"/>
          <w:szCs w:val="21"/>
        </w:rPr>
      </w:pPr>
      <w:r w:rsidRPr="002017E3">
        <w:rPr>
          <w:rFonts w:eastAsia="宋体" w:cs="Times New Roman"/>
          <w:sz w:val="21"/>
          <w:szCs w:val="21"/>
        </w:rPr>
        <w:t>（</w:t>
      </w:r>
      <w:r w:rsidRPr="002017E3">
        <w:rPr>
          <w:rFonts w:eastAsia="宋体" w:cs="Times New Roman"/>
          <w:sz w:val="21"/>
          <w:szCs w:val="21"/>
        </w:rPr>
        <w:t>2</w:t>
      </w:r>
      <w:r w:rsidRPr="002017E3">
        <w:rPr>
          <w:rFonts w:eastAsia="宋体" w:cs="Times New Roman"/>
          <w:sz w:val="21"/>
          <w:szCs w:val="21"/>
        </w:rPr>
        <w:t>）创新精神：</w:t>
      </w:r>
    </w:p>
    <w:p w14:paraId="06B20F4D" w14:textId="03A2CB14" w:rsidR="001578EC" w:rsidRDefault="001578EC" w:rsidP="001578EC">
      <w:pPr>
        <w:spacing w:line="360" w:lineRule="auto"/>
        <w:ind w:firstLineChars="200" w:firstLine="420"/>
        <w:rPr>
          <w:rFonts w:eastAsia="宋体" w:cs="Times New Roman"/>
          <w:sz w:val="21"/>
          <w:szCs w:val="21"/>
        </w:rPr>
      </w:pPr>
      <w:r w:rsidRPr="001578EC">
        <w:rPr>
          <w:rFonts w:eastAsia="宋体" w:cs="Times New Roman"/>
          <w:sz w:val="21"/>
          <w:szCs w:val="21"/>
        </w:rPr>
        <w:t>该设备以中华名山</w:t>
      </w:r>
      <w:r w:rsidRPr="001578EC">
        <w:rPr>
          <w:rFonts w:eastAsia="宋体" w:cs="Times New Roman"/>
          <w:sz w:val="21"/>
          <w:szCs w:val="21"/>
        </w:rPr>
        <w:t>“</w:t>
      </w:r>
      <w:r w:rsidRPr="001578EC">
        <w:rPr>
          <w:rFonts w:eastAsia="宋体" w:cs="Times New Roman"/>
          <w:sz w:val="21"/>
          <w:szCs w:val="21"/>
        </w:rPr>
        <w:t>太行</w:t>
      </w:r>
      <w:r w:rsidRPr="001578EC">
        <w:rPr>
          <w:rFonts w:eastAsia="宋体" w:cs="Times New Roman"/>
          <w:sz w:val="21"/>
          <w:szCs w:val="21"/>
        </w:rPr>
        <w:t>”</w:t>
      </w:r>
      <w:r w:rsidRPr="001578EC">
        <w:rPr>
          <w:rFonts w:eastAsia="宋体" w:cs="Times New Roman"/>
          <w:sz w:val="21"/>
          <w:szCs w:val="21"/>
        </w:rPr>
        <w:t>命名，寓意其将成为中国透射电镜产业的脊梁。这一命名不仅彰显了其在行业中的重要地位，也象征着研发团队在面对技术难题时的坚韧与毅力。事实上，研发过程充满了挑战：从</w:t>
      </w:r>
      <w:r w:rsidRPr="001578EC">
        <w:rPr>
          <w:rFonts w:eastAsia="宋体" w:cs="Times New Roman"/>
          <w:sz w:val="21"/>
          <w:szCs w:val="21"/>
        </w:rPr>
        <w:t>2016</w:t>
      </w:r>
      <w:r w:rsidRPr="001578EC">
        <w:rPr>
          <w:rFonts w:eastAsia="宋体" w:cs="Times New Roman"/>
          <w:sz w:val="21"/>
          <w:szCs w:val="21"/>
        </w:rPr>
        <w:t>年开始谋划，研发团队经过多年的技术攻关，最终实现了技术突破。这一案例可以激励学生培养创新精神，勇于探索未知领域，敢于挑战技术难题。这种精神正是学生在学习和未来工作中所需要的，能够帮助他们在各自的领域中不断追求卓越，为国家的科技进步和社会发展贡献力量。</w:t>
      </w:r>
    </w:p>
    <w:p w14:paraId="4BF6645A" w14:textId="6E748227" w:rsidR="002017E3" w:rsidRPr="002017E3" w:rsidRDefault="002017E3" w:rsidP="001578EC">
      <w:pPr>
        <w:spacing w:line="360" w:lineRule="auto"/>
        <w:ind w:firstLineChars="200" w:firstLine="420"/>
        <w:rPr>
          <w:rFonts w:eastAsia="宋体" w:cs="Times New Roman"/>
          <w:sz w:val="21"/>
          <w:szCs w:val="21"/>
        </w:rPr>
      </w:pPr>
      <w:r w:rsidRPr="002017E3">
        <w:rPr>
          <w:rFonts w:eastAsia="宋体" w:cs="Times New Roman"/>
          <w:sz w:val="21"/>
          <w:szCs w:val="21"/>
        </w:rPr>
        <w:t>（</w:t>
      </w:r>
      <w:r w:rsidRPr="002017E3">
        <w:rPr>
          <w:rFonts w:eastAsia="宋体" w:cs="Times New Roman"/>
          <w:sz w:val="21"/>
          <w:szCs w:val="21"/>
        </w:rPr>
        <w:t>3</w:t>
      </w:r>
      <w:r w:rsidRPr="002017E3">
        <w:rPr>
          <w:rFonts w:eastAsia="宋体" w:cs="Times New Roman"/>
          <w:sz w:val="21"/>
          <w:szCs w:val="21"/>
        </w:rPr>
        <w:t>）家国情怀：</w:t>
      </w:r>
    </w:p>
    <w:p w14:paraId="3D3DDA72" w14:textId="77777777" w:rsidR="0049037A" w:rsidRDefault="0049037A" w:rsidP="003F0BC8">
      <w:pPr>
        <w:spacing w:line="360" w:lineRule="auto"/>
        <w:ind w:firstLineChars="200" w:firstLine="420"/>
        <w:rPr>
          <w:rFonts w:eastAsia="宋体" w:cs="Times New Roman"/>
          <w:sz w:val="21"/>
          <w:szCs w:val="21"/>
        </w:rPr>
      </w:pPr>
      <w:r w:rsidRPr="0049037A">
        <w:rPr>
          <w:rFonts w:eastAsia="宋体" w:cs="Times New Roman"/>
          <w:sz w:val="21"/>
          <w:szCs w:val="21"/>
        </w:rPr>
        <w:t>通过介绍科研工作者在透射电镜研发中的奋斗历程，可以激发学生的家国情怀，鼓励他们将个人发展与国家需求相结合，树立科技报国的理想信念。</w:t>
      </w:r>
    </w:p>
    <w:p w14:paraId="23E68106" w14:textId="77777777" w:rsidR="00A57A16" w:rsidRPr="00A57A16" w:rsidRDefault="00A57A16" w:rsidP="003F0BC8">
      <w:pPr>
        <w:spacing w:line="360" w:lineRule="auto"/>
        <w:ind w:firstLineChars="200" w:firstLine="420"/>
        <w:rPr>
          <w:rFonts w:eastAsia="宋体" w:cs="Times New Roman"/>
          <w:sz w:val="21"/>
          <w:szCs w:val="21"/>
        </w:rPr>
      </w:pPr>
      <w:r w:rsidRPr="00A57A16">
        <w:rPr>
          <w:rFonts w:eastAsia="宋体" w:cs="Times New Roman"/>
          <w:sz w:val="21"/>
          <w:szCs w:val="21"/>
        </w:rPr>
        <w:t xml:space="preserve">4. </w:t>
      </w:r>
      <w:r w:rsidRPr="00A57A16">
        <w:rPr>
          <w:rFonts w:eastAsia="宋体" w:cs="Times New Roman"/>
          <w:sz w:val="21"/>
          <w:szCs w:val="21"/>
        </w:rPr>
        <w:t>课程知识点结合</w:t>
      </w:r>
    </w:p>
    <w:p w14:paraId="5CF07DB2" w14:textId="54A9E941" w:rsidR="00A57A16" w:rsidRPr="00A57A16" w:rsidRDefault="00A57A16" w:rsidP="003F0BC8">
      <w:pPr>
        <w:spacing w:line="360" w:lineRule="auto"/>
        <w:ind w:firstLineChars="200" w:firstLine="420"/>
        <w:rPr>
          <w:rFonts w:eastAsia="宋体" w:cs="Times New Roman"/>
          <w:sz w:val="21"/>
          <w:szCs w:val="21"/>
        </w:rPr>
      </w:pPr>
      <w:r w:rsidRPr="00A57A16">
        <w:rPr>
          <w:rFonts w:eastAsia="宋体" w:cs="Times New Roman"/>
          <w:sz w:val="21"/>
          <w:szCs w:val="21"/>
        </w:rPr>
        <w:t>（</w:t>
      </w:r>
      <w:r w:rsidRPr="00A57A16">
        <w:rPr>
          <w:rFonts w:eastAsia="宋体" w:cs="Times New Roman"/>
          <w:sz w:val="21"/>
          <w:szCs w:val="21"/>
        </w:rPr>
        <w:t>1</w:t>
      </w:r>
      <w:r w:rsidRPr="00A57A16">
        <w:rPr>
          <w:rFonts w:eastAsia="宋体" w:cs="Times New Roman"/>
          <w:sz w:val="21"/>
          <w:szCs w:val="21"/>
        </w:rPr>
        <w:t>）</w:t>
      </w:r>
      <w:r w:rsidRPr="00A57A16">
        <w:rPr>
          <w:rFonts w:eastAsia="宋体" w:cs="Times New Roman"/>
          <w:sz w:val="21"/>
          <w:szCs w:val="21"/>
        </w:rPr>
        <w:t>TEM</w:t>
      </w:r>
      <w:r w:rsidRPr="00A57A16">
        <w:rPr>
          <w:rFonts w:eastAsia="宋体" w:cs="Times New Roman"/>
          <w:sz w:val="21"/>
          <w:szCs w:val="21"/>
        </w:rPr>
        <w:t>原理与应用：</w:t>
      </w:r>
    </w:p>
    <w:p w14:paraId="236EA081" w14:textId="7705C7D2" w:rsidR="00A57A16" w:rsidRPr="00A57A16" w:rsidRDefault="00A57A16" w:rsidP="003F0BC8">
      <w:pPr>
        <w:spacing w:line="360" w:lineRule="auto"/>
        <w:ind w:firstLineChars="200" w:firstLine="420"/>
        <w:rPr>
          <w:rFonts w:eastAsia="宋体" w:cs="Times New Roman"/>
          <w:sz w:val="21"/>
          <w:szCs w:val="21"/>
        </w:rPr>
      </w:pPr>
      <w:r w:rsidRPr="00A57A16">
        <w:rPr>
          <w:rFonts w:eastAsia="宋体" w:cs="Times New Roman"/>
          <w:sz w:val="21"/>
          <w:szCs w:val="21"/>
        </w:rPr>
        <w:t>TH-F120</w:t>
      </w:r>
      <w:r w:rsidRPr="00A57A16">
        <w:rPr>
          <w:rFonts w:eastAsia="宋体" w:cs="Times New Roman"/>
          <w:sz w:val="21"/>
          <w:szCs w:val="21"/>
        </w:rPr>
        <w:t>透射电镜的成功研制是透射电子显微镜技术的典型应用案例。通过这一案例，</w:t>
      </w:r>
      <w:r w:rsidRPr="00A57A16">
        <w:rPr>
          <w:rFonts w:eastAsia="宋体" w:cs="Times New Roman"/>
          <w:sz w:val="21"/>
          <w:szCs w:val="21"/>
        </w:rPr>
        <w:lastRenderedPageBreak/>
        <w:t>可以深入讲解</w:t>
      </w:r>
      <w:r w:rsidRPr="00A57A16">
        <w:rPr>
          <w:rFonts w:eastAsia="宋体" w:cs="Times New Roman"/>
          <w:sz w:val="21"/>
          <w:szCs w:val="21"/>
        </w:rPr>
        <w:t>TEM</w:t>
      </w:r>
      <w:r w:rsidRPr="00A57A16">
        <w:rPr>
          <w:rFonts w:eastAsia="宋体" w:cs="Times New Roman"/>
          <w:sz w:val="21"/>
          <w:szCs w:val="21"/>
        </w:rPr>
        <w:t>的工作原理、技术特点及其在材料科学和生命科学研究中的应用。同时，结合案例强调自主掌握核心技术的重要性。</w:t>
      </w:r>
    </w:p>
    <w:p w14:paraId="66103FF0" w14:textId="77777777" w:rsidR="00A57A16" w:rsidRPr="00A57A16" w:rsidRDefault="00A57A16" w:rsidP="003F0BC8">
      <w:pPr>
        <w:spacing w:line="360" w:lineRule="auto"/>
        <w:ind w:firstLineChars="200" w:firstLine="420"/>
        <w:rPr>
          <w:rFonts w:eastAsia="宋体" w:cs="Times New Roman"/>
          <w:sz w:val="21"/>
          <w:szCs w:val="21"/>
        </w:rPr>
      </w:pPr>
      <w:r w:rsidRPr="00A57A16">
        <w:rPr>
          <w:rFonts w:eastAsia="宋体" w:cs="Times New Roman"/>
          <w:sz w:val="21"/>
          <w:szCs w:val="21"/>
        </w:rPr>
        <w:t>（</w:t>
      </w:r>
      <w:r w:rsidRPr="00A57A16">
        <w:rPr>
          <w:rFonts w:eastAsia="宋体" w:cs="Times New Roman"/>
          <w:sz w:val="21"/>
          <w:szCs w:val="21"/>
        </w:rPr>
        <w:t>2</w:t>
      </w:r>
      <w:r w:rsidRPr="00A57A16">
        <w:rPr>
          <w:rFonts w:eastAsia="宋体" w:cs="Times New Roman"/>
          <w:sz w:val="21"/>
          <w:szCs w:val="21"/>
        </w:rPr>
        <w:t>）材料结构表征：</w:t>
      </w:r>
    </w:p>
    <w:p w14:paraId="0641D7AF" w14:textId="673F908D" w:rsidR="00A57A16" w:rsidRDefault="00A57A16" w:rsidP="003F0BC8">
      <w:pPr>
        <w:spacing w:line="360" w:lineRule="auto"/>
        <w:ind w:firstLineChars="200" w:firstLine="420"/>
        <w:rPr>
          <w:rFonts w:eastAsia="宋体" w:cs="Times New Roman"/>
          <w:sz w:val="21"/>
          <w:szCs w:val="21"/>
        </w:rPr>
      </w:pPr>
      <w:r w:rsidRPr="00A57A16">
        <w:rPr>
          <w:rFonts w:eastAsia="宋体" w:cs="Times New Roman"/>
          <w:sz w:val="21"/>
          <w:szCs w:val="21"/>
        </w:rPr>
        <w:t>透射电镜是材料</w:t>
      </w:r>
      <w:r w:rsidR="009119B7">
        <w:rPr>
          <w:rFonts w:eastAsia="宋体" w:cs="Times New Roman" w:hint="eastAsia"/>
          <w:sz w:val="21"/>
          <w:szCs w:val="21"/>
        </w:rPr>
        <w:t>形貌与</w:t>
      </w:r>
      <w:r w:rsidRPr="00A57A16">
        <w:rPr>
          <w:rFonts w:eastAsia="宋体" w:cs="Times New Roman"/>
          <w:sz w:val="21"/>
          <w:szCs w:val="21"/>
        </w:rPr>
        <w:t>结构表征的重要手段。通过</w:t>
      </w:r>
      <w:r w:rsidRPr="00A57A16">
        <w:rPr>
          <w:rFonts w:eastAsia="宋体" w:cs="Times New Roman"/>
          <w:sz w:val="21"/>
          <w:szCs w:val="21"/>
        </w:rPr>
        <w:t>TH-F120</w:t>
      </w:r>
      <w:r w:rsidRPr="00A57A16">
        <w:rPr>
          <w:rFonts w:eastAsia="宋体" w:cs="Times New Roman"/>
          <w:sz w:val="21"/>
          <w:szCs w:val="21"/>
        </w:rPr>
        <w:t>透射电镜的案例，可以引导学生理解透射电镜在材料科学研究中的关键作用，以及国产化设备对</w:t>
      </w:r>
      <w:r w:rsidR="002A3B79">
        <w:rPr>
          <w:rFonts w:eastAsia="宋体" w:cs="Times New Roman" w:hint="eastAsia"/>
          <w:sz w:val="21"/>
          <w:szCs w:val="21"/>
        </w:rPr>
        <w:t>我国</w:t>
      </w:r>
      <w:r w:rsidRPr="00A57A16">
        <w:rPr>
          <w:rFonts w:eastAsia="宋体" w:cs="Times New Roman"/>
          <w:sz w:val="21"/>
          <w:szCs w:val="21"/>
        </w:rPr>
        <w:t>科研</w:t>
      </w:r>
      <w:r w:rsidR="002A3B79">
        <w:rPr>
          <w:rFonts w:eastAsia="宋体" w:cs="Times New Roman" w:hint="eastAsia"/>
          <w:sz w:val="21"/>
          <w:szCs w:val="21"/>
        </w:rPr>
        <w:t>水平</w:t>
      </w:r>
      <w:r w:rsidRPr="00A57A16">
        <w:rPr>
          <w:rFonts w:eastAsia="宋体" w:cs="Times New Roman"/>
          <w:sz w:val="21"/>
          <w:szCs w:val="21"/>
        </w:rPr>
        <w:t>提升的意义。</w:t>
      </w:r>
    </w:p>
    <w:p w14:paraId="691C69E7" w14:textId="77777777" w:rsidR="00A57A16" w:rsidRPr="00A57A16" w:rsidRDefault="00A57A16" w:rsidP="003F0BC8">
      <w:pPr>
        <w:spacing w:line="360" w:lineRule="auto"/>
        <w:ind w:firstLineChars="200" w:firstLine="420"/>
        <w:rPr>
          <w:rFonts w:eastAsia="宋体" w:cs="Times New Roman"/>
          <w:sz w:val="21"/>
          <w:szCs w:val="21"/>
        </w:rPr>
      </w:pPr>
      <w:r w:rsidRPr="00A57A16">
        <w:rPr>
          <w:rFonts w:eastAsia="宋体" w:cs="Times New Roman"/>
          <w:sz w:val="21"/>
          <w:szCs w:val="21"/>
        </w:rPr>
        <w:t xml:space="preserve">5. </w:t>
      </w:r>
      <w:r w:rsidRPr="00A57A16">
        <w:rPr>
          <w:rFonts w:eastAsia="宋体" w:cs="Times New Roman"/>
          <w:sz w:val="21"/>
          <w:szCs w:val="21"/>
        </w:rPr>
        <w:t>实施方式</w:t>
      </w:r>
    </w:p>
    <w:p w14:paraId="0217B9D5" w14:textId="77777777" w:rsidR="00A57A16" w:rsidRPr="00A57A16" w:rsidRDefault="00A57A16" w:rsidP="003F0BC8">
      <w:pPr>
        <w:spacing w:line="360" w:lineRule="auto"/>
        <w:ind w:firstLineChars="200" w:firstLine="420"/>
        <w:rPr>
          <w:rFonts w:eastAsia="宋体" w:cs="Times New Roman"/>
          <w:sz w:val="21"/>
          <w:szCs w:val="21"/>
        </w:rPr>
      </w:pPr>
      <w:r w:rsidRPr="00A57A16">
        <w:rPr>
          <w:rFonts w:eastAsia="宋体" w:cs="Times New Roman"/>
          <w:sz w:val="21"/>
          <w:szCs w:val="21"/>
        </w:rPr>
        <w:t>（</w:t>
      </w:r>
      <w:r w:rsidRPr="00A57A16">
        <w:rPr>
          <w:rFonts w:eastAsia="宋体" w:cs="Times New Roman"/>
          <w:sz w:val="21"/>
          <w:szCs w:val="21"/>
        </w:rPr>
        <w:t>1</w:t>
      </w:r>
      <w:r w:rsidRPr="00A57A16">
        <w:rPr>
          <w:rFonts w:eastAsia="宋体" w:cs="Times New Roman"/>
          <w:sz w:val="21"/>
          <w:szCs w:val="21"/>
        </w:rPr>
        <w:t>）课堂讲授：</w:t>
      </w:r>
    </w:p>
    <w:p w14:paraId="4A9058C6" w14:textId="70F56A11" w:rsidR="00A57A16" w:rsidRPr="00A57A16" w:rsidRDefault="00A57A16" w:rsidP="003F0BC8">
      <w:pPr>
        <w:spacing w:line="360" w:lineRule="auto"/>
        <w:ind w:firstLineChars="200" w:firstLine="420"/>
        <w:rPr>
          <w:rFonts w:eastAsia="宋体" w:cs="Times New Roman"/>
          <w:sz w:val="21"/>
          <w:szCs w:val="21"/>
        </w:rPr>
      </w:pPr>
      <w:r w:rsidRPr="00A57A16">
        <w:rPr>
          <w:rFonts w:eastAsia="宋体" w:cs="Times New Roman"/>
          <w:sz w:val="21"/>
          <w:szCs w:val="21"/>
        </w:rPr>
        <w:t>在讲解</w:t>
      </w:r>
      <w:r w:rsidRPr="00A57A16">
        <w:rPr>
          <w:rFonts w:eastAsia="宋体" w:cs="Times New Roman"/>
          <w:sz w:val="21"/>
          <w:szCs w:val="21"/>
        </w:rPr>
        <w:t>TEM</w:t>
      </w:r>
      <w:r w:rsidRPr="00A57A16">
        <w:rPr>
          <w:rFonts w:eastAsia="宋体" w:cs="Times New Roman"/>
          <w:sz w:val="21"/>
          <w:szCs w:val="21"/>
        </w:rPr>
        <w:t>时，融入</w:t>
      </w:r>
      <w:r w:rsidRPr="00A57A16">
        <w:rPr>
          <w:rFonts w:eastAsia="宋体" w:cs="Times New Roman"/>
          <w:sz w:val="21"/>
          <w:szCs w:val="21"/>
        </w:rPr>
        <w:t>TH-F120</w:t>
      </w:r>
      <w:r w:rsidRPr="00A57A16">
        <w:rPr>
          <w:rFonts w:eastAsia="宋体" w:cs="Times New Roman"/>
          <w:sz w:val="21"/>
          <w:szCs w:val="21"/>
        </w:rPr>
        <w:t>透射电镜的案例，结合教材知识点进行拓展，帮助学生理解技术原理及其实际应用。</w:t>
      </w:r>
    </w:p>
    <w:p w14:paraId="1EAA8111" w14:textId="77777777" w:rsidR="00A57A16" w:rsidRPr="00A57A16" w:rsidRDefault="00A57A16" w:rsidP="003F0BC8">
      <w:pPr>
        <w:spacing w:line="360" w:lineRule="auto"/>
        <w:ind w:firstLineChars="200" w:firstLine="420"/>
        <w:rPr>
          <w:rFonts w:eastAsia="宋体" w:cs="Times New Roman"/>
          <w:sz w:val="21"/>
          <w:szCs w:val="21"/>
        </w:rPr>
      </w:pPr>
      <w:r w:rsidRPr="00A57A16">
        <w:rPr>
          <w:rFonts w:eastAsia="宋体" w:cs="Times New Roman"/>
          <w:sz w:val="21"/>
          <w:szCs w:val="21"/>
        </w:rPr>
        <w:t>（</w:t>
      </w:r>
      <w:r w:rsidRPr="00A57A16">
        <w:rPr>
          <w:rFonts w:eastAsia="宋体" w:cs="Times New Roman"/>
          <w:sz w:val="21"/>
          <w:szCs w:val="21"/>
        </w:rPr>
        <w:t>2</w:t>
      </w:r>
      <w:r w:rsidRPr="00A57A16">
        <w:rPr>
          <w:rFonts w:eastAsia="宋体" w:cs="Times New Roman"/>
          <w:sz w:val="21"/>
          <w:szCs w:val="21"/>
        </w:rPr>
        <w:t>）讨论环节：</w:t>
      </w:r>
    </w:p>
    <w:p w14:paraId="6BA0F0BD" w14:textId="3B7D9BBD" w:rsidR="00A57A16" w:rsidRPr="00A57A16" w:rsidRDefault="00A57A16" w:rsidP="003F0BC8">
      <w:pPr>
        <w:spacing w:line="360" w:lineRule="auto"/>
        <w:ind w:firstLineChars="200" w:firstLine="420"/>
        <w:rPr>
          <w:rFonts w:eastAsia="宋体" w:cs="Times New Roman"/>
          <w:sz w:val="21"/>
          <w:szCs w:val="21"/>
        </w:rPr>
      </w:pPr>
      <w:r w:rsidRPr="00A57A16">
        <w:rPr>
          <w:rFonts w:eastAsia="宋体" w:cs="Times New Roman"/>
          <w:sz w:val="21"/>
          <w:szCs w:val="21"/>
        </w:rPr>
        <w:t>组织学生围绕</w:t>
      </w:r>
      <w:r w:rsidRPr="00A57A16">
        <w:rPr>
          <w:rFonts w:eastAsia="宋体" w:cs="Times New Roman"/>
          <w:sz w:val="21"/>
          <w:szCs w:val="21"/>
        </w:rPr>
        <w:t>“</w:t>
      </w:r>
      <w:r w:rsidRPr="00A57A16">
        <w:rPr>
          <w:rFonts w:eastAsia="宋体" w:cs="Times New Roman"/>
          <w:sz w:val="21"/>
          <w:szCs w:val="21"/>
        </w:rPr>
        <w:t>国产高端透射电镜的技术突破及其意义</w:t>
      </w:r>
      <w:r w:rsidRPr="00A57A16">
        <w:rPr>
          <w:rFonts w:eastAsia="宋体" w:cs="Times New Roman"/>
          <w:sz w:val="21"/>
          <w:szCs w:val="21"/>
        </w:rPr>
        <w:t>”</w:t>
      </w:r>
      <w:r w:rsidRPr="00A57A16">
        <w:rPr>
          <w:rFonts w:eastAsia="宋体" w:cs="Times New Roman"/>
          <w:sz w:val="21"/>
          <w:szCs w:val="21"/>
        </w:rPr>
        <w:t>展开讨论，深化对课程内容的理解，同时激发学生的家国情怀和创新意识。</w:t>
      </w:r>
    </w:p>
    <w:p w14:paraId="1840615F" w14:textId="77777777" w:rsidR="00A57A16" w:rsidRPr="00A57A16" w:rsidRDefault="00A57A16" w:rsidP="003F0BC8">
      <w:pPr>
        <w:spacing w:line="360" w:lineRule="auto"/>
        <w:ind w:firstLineChars="200" w:firstLine="420"/>
        <w:rPr>
          <w:rFonts w:eastAsia="宋体" w:cs="Times New Roman"/>
          <w:sz w:val="21"/>
          <w:szCs w:val="21"/>
        </w:rPr>
      </w:pPr>
      <w:r w:rsidRPr="00A57A16">
        <w:rPr>
          <w:rFonts w:eastAsia="宋体" w:cs="Times New Roman"/>
          <w:sz w:val="21"/>
          <w:szCs w:val="21"/>
        </w:rPr>
        <w:t>（</w:t>
      </w:r>
      <w:r w:rsidRPr="00A57A16">
        <w:rPr>
          <w:rFonts w:eastAsia="宋体" w:cs="Times New Roman"/>
          <w:sz w:val="21"/>
          <w:szCs w:val="21"/>
        </w:rPr>
        <w:t>3</w:t>
      </w:r>
      <w:r w:rsidRPr="00A57A16">
        <w:rPr>
          <w:rFonts w:eastAsia="宋体" w:cs="Times New Roman"/>
          <w:sz w:val="21"/>
          <w:szCs w:val="21"/>
        </w:rPr>
        <w:t>）实践教学：</w:t>
      </w:r>
    </w:p>
    <w:p w14:paraId="21936A7C" w14:textId="2F68E6B2" w:rsidR="00E861D8" w:rsidRDefault="00E861D8" w:rsidP="003F0BC8">
      <w:pPr>
        <w:spacing w:line="360" w:lineRule="auto"/>
        <w:ind w:firstLineChars="200" w:firstLine="420"/>
        <w:rPr>
          <w:rFonts w:eastAsia="宋体" w:cs="Times New Roman"/>
          <w:sz w:val="21"/>
          <w:szCs w:val="21"/>
        </w:rPr>
      </w:pPr>
      <w:r w:rsidRPr="00E861D8">
        <w:rPr>
          <w:rFonts w:eastAsia="宋体" w:cs="Times New Roman"/>
          <w:sz w:val="21"/>
          <w:szCs w:val="21"/>
        </w:rPr>
        <w:t>不仅要学好理论知识，更要注重实践操作。在实验环节中，鼓励学生关注国产透射电镜的使用，通过实际操作增强对国产技术的信心与认同感，同时培养学生的动手能力和科学素养。</w:t>
      </w:r>
    </w:p>
    <w:p w14:paraId="6BAE141F" w14:textId="2A349C4C" w:rsidR="00B5231A" w:rsidRPr="005C103B" w:rsidRDefault="00000000" w:rsidP="003F0BC8">
      <w:pPr>
        <w:spacing w:line="360" w:lineRule="auto"/>
        <w:rPr>
          <w:rFonts w:eastAsia="宋体" w:cs="Times New Roman"/>
          <w:sz w:val="21"/>
          <w:szCs w:val="21"/>
        </w:rPr>
      </w:pPr>
      <w:r w:rsidRPr="005C103B">
        <w:rPr>
          <w:rFonts w:eastAsia="宋体" w:cs="Times New Roman"/>
          <w:sz w:val="21"/>
          <w:szCs w:val="21"/>
        </w:rPr>
        <w:t>资料来源：</w:t>
      </w:r>
    </w:p>
    <w:p w14:paraId="067DE533" w14:textId="0693006B" w:rsidR="00B5231A" w:rsidRDefault="00000000" w:rsidP="00C27625">
      <w:pPr>
        <w:pStyle w:val="1"/>
        <w:keepNext w:val="0"/>
        <w:keepLines w:val="0"/>
        <w:widowControl/>
        <w:spacing w:before="0" w:after="0" w:line="360" w:lineRule="auto"/>
        <w:ind w:firstLineChars="200" w:firstLine="420"/>
        <w:rPr>
          <w:rFonts w:ascii="Times New Roman" w:eastAsia="宋体" w:hAnsi="Times New Roman" w:cs="Times New Roman"/>
          <w:color w:val="auto"/>
          <w:sz w:val="21"/>
          <w:szCs w:val="21"/>
        </w:rPr>
      </w:pPr>
      <w:r w:rsidRPr="005C103B">
        <w:rPr>
          <w:rFonts w:ascii="Times New Roman" w:eastAsia="宋体" w:hAnsi="Times New Roman" w:cs="Times New Roman"/>
          <w:color w:val="auto"/>
          <w:sz w:val="21"/>
          <w:szCs w:val="21"/>
        </w:rPr>
        <w:t>[</w:t>
      </w:r>
      <w:r w:rsidR="00311CD3">
        <w:rPr>
          <w:rFonts w:ascii="Times New Roman" w:eastAsia="宋体" w:hAnsi="Times New Roman" w:cs="Times New Roman" w:hint="eastAsia"/>
          <w:color w:val="auto"/>
          <w:sz w:val="21"/>
          <w:szCs w:val="21"/>
        </w:rPr>
        <w:t>1</w:t>
      </w:r>
      <w:r w:rsidRPr="005C103B">
        <w:rPr>
          <w:rFonts w:ascii="Times New Roman" w:eastAsia="宋体" w:hAnsi="Times New Roman" w:cs="Times New Roman"/>
          <w:color w:val="auto"/>
          <w:sz w:val="21"/>
          <w:szCs w:val="21"/>
        </w:rPr>
        <w:t>]</w:t>
      </w:r>
      <w:r w:rsidR="00674B75" w:rsidRPr="00674B75">
        <w:rPr>
          <w:rFonts w:ascii="Arial" w:eastAsia="仿宋_GB2312" w:hAnsi="Arial" w:cs="Arial"/>
          <w:color w:val="666666"/>
          <w:sz w:val="18"/>
          <w:szCs w:val="18"/>
          <w:shd w:val="clear" w:color="auto" w:fill="FFFFFF"/>
        </w:rPr>
        <w:t xml:space="preserve"> </w:t>
      </w:r>
      <w:r w:rsidR="00674B75" w:rsidRPr="00674B75">
        <w:rPr>
          <w:rFonts w:ascii="Times New Roman" w:eastAsia="宋体" w:hAnsi="Times New Roman" w:cs="Times New Roman"/>
          <w:color w:val="auto"/>
          <w:sz w:val="21"/>
          <w:szCs w:val="21"/>
        </w:rPr>
        <w:t>叶青</w:t>
      </w:r>
      <w:r w:rsidRPr="005C103B">
        <w:rPr>
          <w:rFonts w:ascii="Times New Roman" w:eastAsia="宋体" w:hAnsi="Times New Roman" w:cs="Times New Roman"/>
          <w:color w:val="auto"/>
          <w:sz w:val="21"/>
          <w:szCs w:val="21"/>
        </w:rPr>
        <w:t>.</w:t>
      </w:r>
      <w:r w:rsidR="00674B75" w:rsidRPr="00674B75">
        <w:rPr>
          <w:rFonts w:ascii="Arial" w:eastAsia="仿宋_GB2312" w:hAnsi="Arial" w:cs="Arial"/>
          <w:color w:val="666666"/>
          <w:sz w:val="18"/>
          <w:szCs w:val="18"/>
          <w:shd w:val="clear" w:color="auto" w:fill="FFFFFF"/>
        </w:rPr>
        <w:t xml:space="preserve"> </w:t>
      </w:r>
      <w:r w:rsidR="00674B75" w:rsidRPr="00674B75">
        <w:rPr>
          <w:rFonts w:ascii="Times New Roman" w:eastAsia="宋体" w:hAnsi="Times New Roman" w:cs="Times New Roman"/>
          <w:color w:val="auto"/>
          <w:sz w:val="21"/>
          <w:szCs w:val="21"/>
        </w:rPr>
        <w:t>透射电镜</w:t>
      </w:r>
      <w:r w:rsidR="00674B75" w:rsidRPr="00674B75">
        <w:rPr>
          <w:rFonts w:ascii="Times New Roman" w:eastAsia="宋体" w:hAnsi="Times New Roman" w:cs="Times New Roman"/>
          <w:color w:val="auto"/>
          <w:sz w:val="21"/>
          <w:szCs w:val="21"/>
        </w:rPr>
        <w:t>“</w:t>
      </w:r>
      <w:r w:rsidR="00674B75" w:rsidRPr="00674B75">
        <w:rPr>
          <w:rFonts w:ascii="Times New Roman" w:eastAsia="宋体" w:hAnsi="Times New Roman" w:cs="Times New Roman"/>
          <w:color w:val="auto"/>
          <w:sz w:val="21"/>
          <w:szCs w:val="21"/>
        </w:rPr>
        <w:t>突围记</w:t>
      </w:r>
      <w:r w:rsidR="00674B75" w:rsidRPr="00674B75">
        <w:rPr>
          <w:rFonts w:ascii="Times New Roman" w:eastAsia="宋体" w:hAnsi="Times New Roman" w:cs="Times New Roman"/>
          <w:color w:val="auto"/>
          <w:sz w:val="21"/>
          <w:szCs w:val="21"/>
        </w:rPr>
        <w:t>”</w:t>
      </w:r>
      <w:r w:rsidRPr="005C103B">
        <w:rPr>
          <w:rFonts w:ascii="Times New Roman" w:eastAsia="宋体" w:hAnsi="Times New Roman" w:cs="Times New Roman"/>
          <w:color w:val="auto"/>
          <w:sz w:val="21"/>
          <w:szCs w:val="21"/>
        </w:rPr>
        <w:t>[N].</w:t>
      </w:r>
      <w:r w:rsidR="00674B75" w:rsidRPr="00674B75">
        <w:rPr>
          <w:rFonts w:ascii="Arial" w:eastAsia="仿宋_GB2312" w:hAnsi="Arial" w:cs="Arial"/>
          <w:color w:val="666666"/>
          <w:sz w:val="18"/>
          <w:szCs w:val="18"/>
          <w:shd w:val="clear" w:color="auto" w:fill="FFFFFF"/>
        </w:rPr>
        <w:t xml:space="preserve"> </w:t>
      </w:r>
      <w:r w:rsidR="00674B75" w:rsidRPr="00674B75">
        <w:rPr>
          <w:rFonts w:ascii="Times New Roman" w:eastAsia="宋体" w:hAnsi="Times New Roman" w:cs="Times New Roman"/>
          <w:color w:val="auto"/>
          <w:sz w:val="21"/>
          <w:szCs w:val="21"/>
        </w:rPr>
        <w:t>科技日报</w:t>
      </w:r>
      <w:r w:rsidRPr="005C103B">
        <w:rPr>
          <w:rFonts w:ascii="Times New Roman" w:eastAsia="宋体" w:hAnsi="Times New Roman" w:cs="Times New Roman"/>
          <w:color w:val="auto"/>
          <w:sz w:val="21"/>
          <w:szCs w:val="21"/>
        </w:rPr>
        <w:t>,</w:t>
      </w:r>
      <w:r w:rsidR="00852B06" w:rsidRPr="00852B06">
        <w:rPr>
          <w:rFonts w:ascii="Arial" w:eastAsia="仿宋_GB2312" w:hAnsi="Arial" w:cs="Arial"/>
          <w:color w:val="666666"/>
          <w:sz w:val="18"/>
          <w:szCs w:val="18"/>
          <w:shd w:val="clear" w:color="auto" w:fill="FFFFFF"/>
        </w:rPr>
        <w:t xml:space="preserve"> </w:t>
      </w:r>
      <w:r w:rsidR="00852B06" w:rsidRPr="00852B06">
        <w:rPr>
          <w:rFonts w:ascii="Times New Roman" w:eastAsia="宋体" w:hAnsi="Times New Roman" w:cs="Times New Roman"/>
          <w:color w:val="auto"/>
          <w:sz w:val="21"/>
          <w:szCs w:val="21"/>
        </w:rPr>
        <w:t xml:space="preserve">2025-02-21 </w:t>
      </w:r>
      <w:r w:rsidRPr="005C103B">
        <w:rPr>
          <w:rFonts w:ascii="Times New Roman" w:eastAsia="宋体" w:hAnsi="Times New Roman" w:cs="Times New Roman"/>
          <w:color w:val="auto"/>
          <w:sz w:val="21"/>
          <w:szCs w:val="21"/>
        </w:rPr>
        <w:t>(00</w:t>
      </w:r>
      <w:r w:rsidR="00852B06">
        <w:rPr>
          <w:rFonts w:ascii="Times New Roman" w:eastAsia="宋体" w:hAnsi="Times New Roman" w:cs="Times New Roman" w:hint="eastAsia"/>
          <w:color w:val="auto"/>
          <w:sz w:val="21"/>
          <w:szCs w:val="21"/>
        </w:rPr>
        <w:t>1</w:t>
      </w:r>
      <w:r w:rsidRPr="005C103B">
        <w:rPr>
          <w:rFonts w:ascii="Times New Roman" w:eastAsia="宋体" w:hAnsi="Times New Roman" w:cs="Times New Roman"/>
          <w:color w:val="auto"/>
          <w:sz w:val="21"/>
          <w:szCs w:val="21"/>
        </w:rPr>
        <w:t>).</w:t>
      </w:r>
    </w:p>
    <w:p w14:paraId="060B6580" w14:textId="08543950" w:rsidR="00311CD3" w:rsidRPr="00A45A3B" w:rsidRDefault="00311CD3" w:rsidP="003F0BC8">
      <w:pPr>
        <w:spacing w:line="360" w:lineRule="auto"/>
        <w:rPr>
          <w:rFonts w:eastAsia="宋体" w:cs="Times New Roman"/>
          <w:sz w:val="21"/>
          <w:szCs w:val="21"/>
        </w:rPr>
      </w:pPr>
      <w:r w:rsidRPr="00A45A3B">
        <w:rPr>
          <w:rFonts w:hint="eastAsia"/>
          <w:sz w:val="21"/>
          <w:szCs w:val="21"/>
        </w:rPr>
        <w:t xml:space="preserve">       [</w:t>
      </w:r>
      <w:r w:rsidRPr="00A45A3B">
        <w:rPr>
          <w:rFonts w:eastAsia="宋体" w:cs="Times New Roman" w:hint="eastAsia"/>
          <w:sz w:val="21"/>
          <w:szCs w:val="21"/>
        </w:rPr>
        <w:t>2</w:t>
      </w:r>
      <w:r w:rsidRPr="00A45A3B">
        <w:rPr>
          <w:rFonts w:hint="eastAsia"/>
          <w:sz w:val="21"/>
          <w:szCs w:val="21"/>
        </w:rPr>
        <w:t xml:space="preserve">] </w:t>
      </w:r>
      <w:proofErr w:type="gramStart"/>
      <w:r w:rsidR="00AA6711" w:rsidRPr="00A45A3B">
        <w:rPr>
          <w:rFonts w:eastAsia="宋体" w:cs="Times New Roman"/>
          <w:sz w:val="21"/>
          <w:szCs w:val="21"/>
        </w:rPr>
        <w:t>刘肖勇</w:t>
      </w:r>
      <w:proofErr w:type="gramEnd"/>
      <w:r w:rsidR="00AA6711" w:rsidRPr="00A45A3B">
        <w:rPr>
          <w:rFonts w:eastAsia="宋体" w:cs="Times New Roman" w:hint="eastAsia"/>
          <w:sz w:val="21"/>
          <w:szCs w:val="21"/>
        </w:rPr>
        <w:t xml:space="preserve">, </w:t>
      </w:r>
      <w:proofErr w:type="gramStart"/>
      <w:r w:rsidR="00AA6711" w:rsidRPr="00A45A3B">
        <w:rPr>
          <w:rFonts w:eastAsia="宋体" w:cs="Times New Roman"/>
          <w:sz w:val="21"/>
          <w:szCs w:val="21"/>
        </w:rPr>
        <w:t>陈建如</w:t>
      </w:r>
      <w:proofErr w:type="gramEnd"/>
      <w:r w:rsidR="00AA6711" w:rsidRPr="00A45A3B">
        <w:rPr>
          <w:rFonts w:eastAsia="宋体" w:cs="Times New Roman" w:hint="eastAsia"/>
          <w:sz w:val="21"/>
          <w:szCs w:val="21"/>
        </w:rPr>
        <w:t xml:space="preserve">. </w:t>
      </w:r>
      <w:r w:rsidR="00AA6711" w:rsidRPr="00A45A3B">
        <w:rPr>
          <w:rFonts w:eastAsia="宋体" w:cs="Times New Roman"/>
          <w:sz w:val="21"/>
          <w:szCs w:val="21"/>
        </w:rPr>
        <w:t>首台国产场发射透射电子显微镜发布</w:t>
      </w:r>
      <w:r w:rsidR="00AA6711" w:rsidRPr="00A45A3B">
        <w:rPr>
          <w:rFonts w:eastAsia="宋体" w:cs="Times New Roman"/>
          <w:sz w:val="21"/>
          <w:szCs w:val="21"/>
        </w:rPr>
        <w:t>[N].</w:t>
      </w:r>
      <w:r w:rsidR="00AA6711" w:rsidRPr="00A45A3B">
        <w:rPr>
          <w:rFonts w:hint="eastAsia"/>
          <w:sz w:val="21"/>
          <w:szCs w:val="21"/>
        </w:rPr>
        <w:t xml:space="preserve"> </w:t>
      </w:r>
      <w:r w:rsidR="00AA6711" w:rsidRPr="00A45A3B">
        <w:rPr>
          <w:rFonts w:eastAsia="宋体" w:cs="Times New Roman" w:hint="eastAsia"/>
          <w:sz w:val="21"/>
          <w:szCs w:val="21"/>
        </w:rPr>
        <w:t>广东科技报</w:t>
      </w:r>
      <w:r w:rsidR="00AA6711" w:rsidRPr="00A45A3B">
        <w:rPr>
          <w:rFonts w:eastAsia="宋体" w:cs="Times New Roman" w:hint="eastAsia"/>
          <w:sz w:val="21"/>
          <w:szCs w:val="21"/>
        </w:rPr>
        <w:t xml:space="preserve">, </w:t>
      </w:r>
      <w:r w:rsidR="00AA6711" w:rsidRPr="00A45A3B">
        <w:rPr>
          <w:rFonts w:eastAsia="宋体" w:cs="Times New Roman"/>
          <w:sz w:val="21"/>
          <w:szCs w:val="21"/>
        </w:rPr>
        <w:t>2024-01-26</w:t>
      </w:r>
      <w:r w:rsidR="00AA6711" w:rsidRPr="00A45A3B">
        <w:rPr>
          <w:rFonts w:eastAsia="宋体" w:cs="Times New Roman" w:hint="eastAsia"/>
          <w:sz w:val="21"/>
          <w:szCs w:val="21"/>
        </w:rPr>
        <w:t xml:space="preserve"> (</w:t>
      </w:r>
      <w:r w:rsidR="00AA6711" w:rsidRPr="00A45A3B">
        <w:rPr>
          <w:rFonts w:eastAsia="宋体" w:cs="Times New Roman"/>
          <w:sz w:val="21"/>
          <w:szCs w:val="21"/>
        </w:rPr>
        <w:t>006</w:t>
      </w:r>
      <w:r w:rsidR="00AA6711" w:rsidRPr="00A45A3B">
        <w:rPr>
          <w:rFonts w:eastAsia="宋体" w:cs="Times New Roman" w:hint="eastAsia"/>
          <w:sz w:val="21"/>
          <w:szCs w:val="21"/>
        </w:rPr>
        <w:t>).</w:t>
      </w:r>
    </w:p>
    <w:p w14:paraId="59FAF919" w14:textId="390AB205" w:rsidR="00B5231A" w:rsidRPr="0011223C" w:rsidRDefault="0088527B" w:rsidP="003F0BC8">
      <w:pPr>
        <w:spacing w:line="360" w:lineRule="auto"/>
      </w:pPr>
      <w:r>
        <w:rPr>
          <w:rFonts w:eastAsia="宋体" w:cs="Times New Roman" w:hint="eastAsia"/>
          <w:sz w:val="21"/>
          <w:szCs w:val="21"/>
        </w:rPr>
        <w:t xml:space="preserve">       [3] </w:t>
      </w:r>
      <w:r w:rsidRPr="0088527B">
        <w:rPr>
          <w:rFonts w:eastAsia="宋体" w:cs="Times New Roman" w:hint="eastAsia"/>
          <w:sz w:val="21"/>
          <w:szCs w:val="21"/>
        </w:rPr>
        <w:t>央视新闻</w:t>
      </w:r>
      <w:r w:rsidRPr="0088527B">
        <w:rPr>
          <w:rFonts w:eastAsia="宋体" w:cs="Times New Roman" w:hint="eastAsia"/>
          <w:sz w:val="21"/>
          <w:szCs w:val="21"/>
        </w:rPr>
        <w:t xml:space="preserve">. </w:t>
      </w:r>
      <w:r w:rsidRPr="0088527B">
        <w:rPr>
          <w:rFonts w:eastAsia="宋体" w:cs="Times New Roman" w:hint="eastAsia"/>
          <w:sz w:val="21"/>
          <w:szCs w:val="21"/>
        </w:rPr>
        <w:t>“</w:t>
      </w:r>
      <w:r w:rsidRPr="0088527B">
        <w:rPr>
          <w:rFonts w:eastAsia="宋体" w:cs="Times New Roman"/>
          <w:sz w:val="21"/>
          <w:szCs w:val="21"/>
        </w:rPr>
        <w:t>我国首台国产场发射透射电子显微镜发布</w:t>
      </w:r>
      <w:r w:rsidRPr="0088527B">
        <w:rPr>
          <w:rFonts w:eastAsia="宋体" w:cs="Times New Roman" w:hint="eastAsia"/>
          <w:sz w:val="21"/>
          <w:szCs w:val="21"/>
        </w:rPr>
        <w:t>.</w:t>
      </w:r>
      <w:r w:rsidRPr="0088527B">
        <w:rPr>
          <w:rFonts w:eastAsia="宋体" w:cs="Times New Roman" w:hint="eastAsia"/>
          <w:sz w:val="21"/>
          <w:szCs w:val="21"/>
        </w:rPr>
        <w:t>”</w:t>
      </w:r>
      <w:r w:rsidRPr="0088527B">
        <w:rPr>
          <w:rFonts w:eastAsia="宋体" w:cs="Times New Roman" w:hint="eastAsia"/>
          <w:sz w:val="21"/>
          <w:szCs w:val="21"/>
        </w:rPr>
        <w:t xml:space="preserve"> CCTV, 202</w:t>
      </w:r>
      <w:r>
        <w:rPr>
          <w:rFonts w:eastAsia="宋体" w:cs="Times New Roman" w:hint="eastAsia"/>
          <w:sz w:val="21"/>
          <w:szCs w:val="21"/>
        </w:rPr>
        <w:t>4</w:t>
      </w:r>
      <w:r w:rsidRPr="0088527B">
        <w:rPr>
          <w:rFonts w:eastAsia="宋体" w:cs="Times New Roman" w:hint="eastAsia"/>
          <w:sz w:val="21"/>
          <w:szCs w:val="21"/>
        </w:rPr>
        <w:t>年</w:t>
      </w:r>
      <w:r w:rsidRPr="0088527B">
        <w:rPr>
          <w:rFonts w:eastAsia="宋体" w:cs="Times New Roman" w:hint="eastAsia"/>
          <w:sz w:val="21"/>
          <w:szCs w:val="21"/>
        </w:rPr>
        <w:t>1</w:t>
      </w:r>
      <w:r w:rsidRPr="0088527B">
        <w:rPr>
          <w:rFonts w:eastAsia="宋体" w:cs="Times New Roman" w:hint="eastAsia"/>
          <w:sz w:val="21"/>
          <w:szCs w:val="21"/>
        </w:rPr>
        <w:t>月</w:t>
      </w:r>
      <w:r>
        <w:rPr>
          <w:rFonts w:eastAsia="宋体" w:cs="Times New Roman" w:hint="eastAsia"/>
          <w:sz w:val="21"/>
          <w:szCs w:val="21"/>
        </w:rPr>
        <w:t>21</w:t>
      </w:r>
      <w:r w:rsidRPr="0088527B">
        <w:rPr>
          <w:rFonts w:eastAsia="宋体" w:cs="Times New Roman" w:hint="eastAsia"/>
          <w:sz w:val="21"/>
          <w:szCs w:val="21"/>
        </w:rPr>
        <w:t>日</w:t>
      </w:r>
      <w:r w:rsidRPr="0088527B">
        <w:rPr>
          <w:rFonts w:eastAsia="宋体" w:cs="Times New Roman" w:hint="eastAsia"/>
          <w:sz w:val="21"/>
          <w:szCs w:val="21"/>
        </w:rPr>
        <w:t>.</w:t>
      </w:r>
    </w:p>
    <w:p w14:paraId="0C331963" w14:textId="77777777" w:rsidR="00B5231A" w:rsidRPr="005C103B" w:rsidRDefault="00000000" w:rsidP="003F0BC8">
      <w:pPr>
        <w:spacing w:line="360" w:lineRule="auto"/>
        <w:rPr>
          <w:rFonts w:eastAsia="黑体" w:cs="Times New Roman"/>
          <w:sz w:val="30"/>
          <w:szCs w:val="30"/>
        </w:rPr>
      </w:pPr>
      <w:r w:rsidRPr="005C103B">
        <w:rPr>
          <w:rFonts w:eastAsia="黑体" w:cs="Times New Roman"/>
          <w:sz w:val="30"/>
          <w:szCs w:val="30"/>
        </w:rPr>
        <w:t>三、教学设计及反思</w:t>
      </w:r>
    </w:p>
    <w:p w14:paraId="1F61B49F" w14:textId="5D920A3A" w:rsidR="00B5231A" w:rsidRPr="005C103B" w:rsidRDefault="00000000" w:rsidP="003F0BC8">
      <w:pPr>
        <w:spacing w:line="360" w:lineRule="auto"/>
        <w:rPr>
          <w:rFonts w:eastAsia="宋体" w:cs="Times New Roman"/>
          <w:i/>
          <w:iCs/>
          <w:color w:val="FF0000"/>
          <w:sz w:val="21"/>
          <w:szCs w:val="21"/>
        </w:rPr>
      </w:pPr>
      <w:r w:rsidRPr="005C103B">
        <w:rPr>
          <w:rFonts w:eastAsia="宋体" w:cs="Times New Roman"/>
          <w:sz w:val="28"/>
          <w:szCs w:val="28"/>
        </w:rPr>
        <w:t>（一）教学设计</w:t>
      </w:r>
    </w:p>
    <w:p w14:paraId="4F1EDE18" w14:textId="19EAFA96" w:rsidR="00525A85" w:rsidRPr="00525A85" w:rsidRDefault="00525A85" w:rsidP="003F0BC8">
      <w:pPr>
        <w:spacing w:line="360" w:lineRule="auto"/>
        <w:ind w:firstLineChars="200" w:firstLine="420"/>
        <w:rPr>
          <w:rFonts w:eastAsia="宋体" w:cs="Times New Roman"/>
          <w:sz w:val="21"/>
          <w:szCs w:val="21"/>
        </w:rPr>
      </w:pPr>
      <w:r w:rsidRPr="00525A85">
        <w:rPr>
          <w:rFonts w:eastAsia="宋体" w:cs="Times New Roman"/>
          <w:sz w:val="21"/>
          <w:szCs w:val="21"/>
        </w:rPr>
        <w:t>在当今科技飞速发展的时代，</w:t>
      </w:r>
      <w:r w:rsidR="00680128" w:rsidRPr="00525A85">
        <w:rPr>
          <w:rFonts w:eastAsia="宋体" w:cs="Times New Roman"/>
          <w:sz w:val="21"/>
          <w:szCs w:val="21"/>
        </w:rPr>
        <w:t xml:space="preserve"> </w:t>
      </w:r>
      <w:r w:rsidRPr="00525A85">
        <w:rPr>
          <w:rFonts w:eastAsia="宋体" w:cs="Times New Roman"/>
          <w:sz w:val="21"/>
          <w:szCs w:val="21"/>
        </w:rPr>
        <w:t>TEM</w:t>
      </w:r>
      <w:r w:rsidRPr="00525A85">
        <w:rPr>
          <w:rFonts w:eastAsia="宋体" w:cs="Times New Roman"/>
          <w:sz w:val="21"/>
          <w:szCs w:val="21"/>
        </w:rPr>
        <w:t>作为材料科学领域的重要工具，其教学设计不仅要传授专业知识，更要</w:t>
      </w:r>
      <w:proofErr w:type="gramStart"/>
      <w:r w:rsidRPr="00525A85">
        <w:rPr>
          <w:rFonts w:eastAsia="宋体" w:cs="Times New Roman"/>
          <w:sz w:val="21"/>
          <w:szCs w:val="21"/>
        </w:rPr>
        <w:t>融入思政教育</w:t>
      </w:r>
      <w:proofErr w:type="gramEnd"/>
      <w:r w:rsidRPr="00525A85">
        <w:rPr>
          <w:rFonts w:eastAsia="宋体" w:cs="Times New Roman"/>
          <w:sz w:val="21"/>
          <w:szCs w:val="21"/>
        </w:rPr>
        <w:t>，培养学生的综合素质。本课程的教学设计旨在通过系统的知识传授、能力培养和价值引领，实现专业知识与</w:t>
      </w:r>
      <w:proofErr w:type="gramStart"/>
      <w:r w:rsidRPr="00525A85">
        <w:rPr>
          <w:rFonts w:eastAsia="宋体" w:cs="Times New Roman"/>
          <w:sz w:val="21"/>
          <w:szCs w:val="21"/>
        </w:rPr>
        <w:t>思政教育</w:t>
      </w:r>
      <w:proofErr w:type="gramEnd"/>
      <w:r w:rsidRPr="00525A85">
        <w:rPr>
          <w:rFonts w:eastAsia="宋体" w:cs="Times New Roman"/>
          <w:sz w:val="21"/>
          <w:szCs w:val="21"/>
        </w:rPr>
        <w:t>的深度融合。</w:t>
      </w:r>
    </w:p>
    <w:p w14:paraId="6E3B1F13" w14:textId="7A8CDEF2" w:rsidR="00525A85" w:rsidRPr="00D755D3" w:rsidRDefault="00680128" w:rsidP="003F0BC8">
      <w:pPr>
        <w:spacing w:line="360" w:lineRule="auto"/>
        <w:ind w:firstLineChars="200" w:firstLine="420"/>
        <w:rPr>
          <w:rFonts w:eastAsia="宋体" w:cs="Times New Roman"/>
          <w:sz w:val="21"/>
          <w:szCs w:val="21"/>
        </w:rPr>
      </w:pPr>
      <w:r w:rsidRPr="00D755D3">
        <w:rPr>
          <w:rFonts w:eastAsia="宋体" w:cs="Times New Roman" w:hint="eastAsia"/>
          <w:sz w:val="21"/>
          <w:szCs w:val="21"/>
        </w:rPr>
        <w:t>1.</w:t>
      </w:r>
      <w:r w:rsidRPr="00D755D3">
        <w:rPr>
          <w:rFonts w:eastAsia="宋体" w:cs="Times New Roman"/>
          <w:sz w:val="21"/>
          <w:szCs w:val="21"/>
        </w:rPr>
        <w:t xml:space="preserve"> </w:t>
      </w:r>
      <w:r w:rsidR="00525A85" w:rsidRPr="00D755D3">
        <w:rPr>
          <w:rFonts w:eastAsia="宋体" w:cs="Times New Roman"/>
          <w:sz w:val="21"/>
          <w:szCs w:val="21"/>
        </w:rPr>
        <w:t>课程</w:t>
      </w:r>
      <w:proofErr w:type="gramStart"/>
      <w:r w:rsidR="00525A85" w:rsidRPr="00D755D3">
        <w:rPr>
          <w:rFonts w:eastAsia="宋体" w:cs="Times New Roman"/>
          <w:sz w:val="21"/>
          <w:szCs w:val="21"/>
        </w:rPr>
        <w:t>思政教学</w:t>
      </w:r>
      <w:proofErr w:type="gramEnd"/>
      <w:r w:rsidR="00525A85" w:rsidRPr="00D755D3">
        <w:rPr>
          <w:rFonts w:eastAsia="宋体" w:cs="Times New Roman"/>
          <w:sz w:val="21"/>
          <w:szCs w:val="21"/>
        </w:rPr>
        <w:t>目标</w:t>
      </w:r>
    </w:p>
    <w:p w14:paraId="6D240C5E" w14:textId="222D07E2" w:rsidR="00525A85" w:rsidRPr="00D755D3" w:rsidRDefault="006608F7" w:rsidP="003F0BC8">
      <w:pPr>
        <w:spacing w:line="360" w:lineRule="auto"/>
        <w:ind w:firstLineChars="200" w:firstLine="420"/>
        <w:rPr>
          <w:rFonts w:eastAsia="宋体" w:cs="Times New Roman"/>
          <w:sz w:val="21"/>
          <w:szCs w:val="21"/>
        </w:rPr>
      </w:pPr>
      <w:r w:rsidRPr="00D755D3">
        <w:rPr>
          <w:rFonts w:eastAsia="宋体" w:cs="Times New Roman"/>
          <w:sz w:val="21"/>
          <w:szCs w:val="21"/>
        </w:rPr>
        <w:t>（</w:t>
      </w:r>
      <w:r w:rsidRPr="00D755D3">
        <w:rPr>
          <w:rFonts w:eastAsia="宋体" w:cs="Times New Roman"/>
          <w:sz w:val="21"/>
          <w:szCs w:val="21"/>
        </w:rPr>
        <w:t>1</w:t>
      </w:r>
      <w:r w:rsidRPr="00D755D3">
        <w:rPr>
          <w:rFonts w:eastAsia="宋体" w:cs="Times New Roman"/>
          <w:sz w:val="21"/>
          <w:szCs w:val="21"/>
        </w:rPr>
        <w:t>）</w:t>
      </w:r>
      <w:r w:rsidR="00680128" w:rsidRPr="00D755D3">
        <w:rPr>
          <w:rFonts w:eastAsia="宋体" w:cs="Times New Roman" w:hint="eastAsia"/>
          <w:sz w:val="21"/>
          <w:szCs w:val="21"/>
        </w:rPr>
        <w:t xml:space="preserve"> </w:t>
      </w:r>
      <w:r w:rsidR="00525A85" w:rsidRPr="00D755D3">
        <w:rPr>
          <w:rFonts w:eastAsia="宋体" w:cs="Times New Roman"/>
          <w:sz w:val="21"/>
          <w:szCs w:val="21"/>
        </w:rPr>
        <w:t>知识目标</w:t>
      </w:r>
    </w:p>
    <w:p w14:paraId="1AFB64B7" w14:textId="77777777" w:rsidR="00525A85" w:rsidRPr="00525A85" w:rsidRDefault="00525A85" w:rsidP="003F0BC8">
      <w:pPr>
        <w:spacing w:line="360" w:lineRule="auto"/>
        <w:ind w:firstLineChars="200" w:firstLine="420"/>
        <w:rPr>
          <w:rFonts w:eastAsia="宋体" w:cs="Times New Roman"/>
          <w:sz w:val="21"/>
          <w:szCs w:val="21"/>
        </w:rPr>
      </w:pPr>
      <w:r w:rsidRPr="00525A85">
        <w:rPr>
          <w:rFonts w:eastAsia="宋体" w:cs="Times New Roman"/>
          <w:sz w:val="21"/>
          <w:szCs w:val="21"/>
        </w:rPr>
        <w:t>学生将深入掌握</w:t>
      </w:r>
      <w:r w:rsidRPr="00525A85">
        <w:rPr>
          <w:rFonts w:eastAsia="宋体" w:cs="Times New Roman"/>
          <w:sz w:val="21"/>
          <w:szCs w:val="21"/>
        </w:rPr>
        <w:t>TEM</w:t>
      </w:r>
      <w:r w:rsidRPr="00525A85">
        <w:rPr>
          <w:rFonts w:eastAsia="宋体" w:cs="Times New Roman"/>
          <w:sz w:val="21"/>
          <w:szCs w:val="21"/>
        </w:rPr>
        <w:t>中衍射效应与像差对分辨率的影响机制，理解这些因素在成像中的关键作用。通过理论学习和案例分析，学生能够明确衍射效应与像差如何限制</w:t>
      </w:r>
      <w:r w:rsidRPr="00525A85">
        <w:rPr>
          <w:rFonts w:eastAsia="宋体" w:cs="Times New Roman"/>
          <w:sz w:val="21"/>
          <w:szCs w:val="21"/>
        </w:rPr>
        <w:t>TEM</w:t>
      </w:r>
      <w:r w:rsidRPr="00525A85">
        <w:rPr>
          <w:rFonts w:eastAsia="宋体" w:cs="Times New Roman"/>
          <w:sz w:val="21"/>
          <w:szCs w:val="21"/>
        </w:rPr>
        <w:t>的分辨率，并掌握相应的优化方法。同时，熟悉</w:t>
      </w:r>
      <w:r w:rsidRPr="00525A85">
        <w:rPr>
          <w:rFonts w:eastAsia="宋体" w:cs="Times New Roman"/>
          <w:sz w:val="21"/>
          <w:szCs w:val="21"/>
        </w:rPr>
        <w:t>TEM</w:t>
      </w:r>
      <w:r w:rsidRPr="00525A85">
        <w:rPr>
          <w:rFonts w:eastAsia="宋体" w:cs="Times New Roman"/>
          <w:sz w:val="21"/>
          <w:szCs w:val="21"/>
        </w:rPr>
        <w:t>在磁场和电场中的聚焦原理，了解磁场和电场如何调控电子束，进而影响成像质量。此外，学生还将掌握</w:t>
      </w:r>
      <w:r w:rsidRPr="00525A85">
        <w:rPr>
          <w:rFonts w:eastAsia="宋体" w:cs="Times New Roman"/>
          <w:sz w:val="21"/>
          <w:szCs w:val="21"/>
        </w:rPr>
        <w:t>TEM</w:t>
      </w:r>
      <w:r w:rsidRPr="00525A85">
        <w:rPr>
          <w:rFonts w:eastAsia="宋体" w:cs="Times New Roman"/>
          <w:sz w:val="21"/>
          <w:szCs w:val="21"/>
        </w:rPr>
        <w:t>的景深与焦长的概念及其在实际成像中的应用，理解它们对样品观察范围和清晰度的影响。熟悉</w:t>
      </w:r>
      <w:r w:rsidRPr="00525A85">
        <w:rPr>
          <w:rFonts w:eastAsia="宋体" w:cs="Times New Roman"/>
          <w:sz w:val="21"/>
          <w:szCs w:val="21"/>
        </w:rPr>
        <w:t>TEM</w:t>
      </w:r>
      <w:r w:rsidRPr="00525A85">
        <w:rPr>
          <w:rFonts w:eastAsia="宋体" w:cs="Times New Roman"/>
          <w:sz w:val="21"/>
          <w:szCs w:val="21"/>
        </w:rPr>
        <w:t>的基本结构，包括电子光学系统、真空系统、电源系统等核心组成部分及其功能，也是本课程的重要知识目标之一。特别地，了解我国电子显微镜行业的发展现状，尤其是国产高端透射电镜</w:t>
      </w:r>
      <w:r w:rsidRPr="00525A85">
        <w:rPr>
          <w:rFonts w:eastAsia="宋体" w:cs="Times New Roman"/>
          <w:sz w:val="21"/>
          <w:szCs w:val="21"/>
        </w:rPr>
        <w:t>TH-F120</w:t>
      </w:r>
      <w:r w:rsidRPr="00525A85">
        <w:rPr>
          <w:rFonts w:eastAsia="宋体" w:cs="Times New Roman"/>
          <w:sz w:val="21"/>
          <w:szCs w:val="21"/>
        </w:rPr>
        <w:t>的技术特点及其在科研中的实际应用，将拓宽学生的视野，增强民族自豪感。</w:t>
      </w:r>
    </w:p>
    <w:p w14:paraId="39538FFB" w14:textId="69CDA80E" w:rsidR="00525A85" w:rsidRPr="00D755D3" w:rsidRDefault="006608F7" w:rsidP="003F0BC8">
      <w:pPr>
        <w:spacing w:line="360" w:lineRule="auto"/>
        <w:ind w:firstLineChars="200" w:firstLine="420"/>
        <w:rPr>
          <w:rFonts w:eastAsia="宋体" w:cs="Times New Roman"/>
          <w:sz w:val="21"/>
          <w:szCs w:val="21"/>
        </w:rPr>
      </w:pPr>
      <w:r w:rsidRPr="00D755D3">
        <w:rPr>
          <w:rFonts w:eastAsia="宋体" w:cs="Times New Roman"/>
          <w:sz w:val="21"/>
          <w:szCs w:val="21"/>
        </w:rPr>
        <w:lastRenderedPageBreak/>
        <w:t>（</w:t>
      </w:r>
      <w:r w:rsidRPr="00D755D3">
        <w:rPr>
          <w:rFonts w:eastAsia="宋体" w:cs="Times New Roman" w:hint="eastAsia"/>
          <w:sz w:val="21"/>
          <w:szCs w:val="21"/>
        </w:rPr>
        <w:t>2</w:t>
      </w:r>
      <w:r w:rsidRPr="00D755D3">
        <w:rPr>
          <w:rFonts w:eastAsia="宋体" w:cs="Times New Roman"/>
          <w:sz w:val="21"/>
          <w:szCs w:val="21"/>
        </w:rPr>
        <w:t>）</w:t>
      </w:r>
      <w:r w:rsidR="00680128" w:rsidRPr="00D755D3">
        <w:rPr>
          <w:rFonts w:eastAsia="宋体" w:cs="Times New Roman" w:hint="eastAsia"/>
          <w:sz w:val="21"/>
          <w:szCs w:val="21"/>
        </w:rPr>
        <w:t xml:space="preserve"> </w:t>
      </w:r>
      <w:r w:rsidR="00525A85" w:rsidRPr="00D755D3">
        <w:rPr>
          <w:rFonts w:eastAsia="宋体" w:cs="Times New Roman"/>
          <w:sz w:val="21"/>
          <w:szCs w:val="21"/>
        </w:rPr>
        <w:t>能力目标</w:t>
      </w:r>
    </w:p>
    <w:p w14:paraId="55C75F4F" w14:textId="77777777" w:rsidR="00525A85" w:rsidRPr="00525A85" w:rsidRDefault="00525A85" w:rsidP="003F0BC8">
      <w:pPr>
        <w:spacing w:line="360" w:lineRule="auto"/>
        <w:ind w:firstLineChars="200" w:firstLine="420"/>
        <w:rPr>
          <w:rFonts w:eastAsia="宋体" w:cs="Times New Roman"/>
          <w:sz w:val="21"/>
          <w:szCs w:val="21"/>
        </w:rPr>
      </w:pPr>
      <w:r w:rsidRPr="00525A85">
        <w:rPr>
          <w:rFonts w:eastAsia="宋体" w:cs="Times New Roman"/>
          <w:sz w:val="21"/>
          <w:szCs w:val="21"/>
        </w:rPr>
        <w:t>本课程致力于培养学生运用所学知识解决实际问题的能力。学生能够运用衍射效应与像差的理论知识，分析其对</w:t>
      </w:r>
      <w:r w:rsidRPr="00525A85">
        <w:rPr>
          <w:rFonts w:eastAsia="宋体" w:cs="Times New Roman"/>
          <w:sz w:val="21"/>
          <w:szCs w:val="21"/>
        </w:rPr>
        <w:t>TEM</w:t>
      </w:r>
      <w:r w:rsidRPr="00525A85">
        <w:rPr>
          <w:rFonts w:eastAsia="宋体" w:cs="Times New Roman"/>
          <w:sz w:val="21"/>
          <w:szCs w:val="21"/>
        </w:rPr>
        <w:t>分辨率的影响，并优化实验条件以提高成像质量。结合景深与焦长的概念，学生将能够设计合理的实验方案，优化样品观察范围和成像清晰度。熟悉</w:t>
      </w:r>
      <w:r w:rsidRPr="00525A85">
        <w:rPr>
          <w:rFonts w:eastAsia="宋体" w:cs="Times New Roman"/>
          <w:sz w:val="21"/>
          <w:szCs w:val="21"/>
        </w:rPr>
        <w:t>TEM</w:t>
      </w:r>
      <w:r w:rsidRPr="00525A85">
        <w:rPr>
          <w:rFonts w:eastAsia="宋体" w:cs="Times New Roman"/>
          <w:sz w:val="21"/>
          <w:szCs w:val="21"/>
        </w:rPr>
        <w:t>的结构及其工作原理后，学生将具备初步操作透射电镜的能力，能够独立完成实验并获取有效数据。最终，学生能够将</w:t>
      </w:r>
      <w:r w:rsidRPr="00525A85">
        <w:rPr>
          <w:rFonts w:eastAsia="宋体" w:cs="Times New Roman"/>
          <w:sz w:val="21"/>
          <w:szCs w:val="21"/>
        </w:rPr>
        <w:t>TEM</w:t>
      </w:r>
      <w:r w:rsidRPr="00525A85">
        <w:rPr>
          <w:rFonts w:eastAsia="宋体" w:cs="Times New Roman"/>
          <w:sz w:val="21"/>
          <w:szCs w:val="21"/>
        </w:rPr>
        <w:t>的理论知识与实际应用相结合，解决材料科学的实际问题，为未来的科研和工作打下坚实的基础。</w:t>
      </w:r>
    </w:p>
    <w:p w14:paraId="5CA02C58" w14:textId="169D12E8" w:rsidR="00525A85" w:rsidRPr="00D755D3" w:rsidRDefault="006608F7" w:rsidP="003F0BC8">
      <w:pPr>
        <w:spacing w:line="360" w:lineRule="auto"/>
        <w:ind w:firstLineChars="200" w:firstLine="420"/>
        <w:rPr>
          <w:rFonts w:eastAsia="宋体" w:cs="Times New Roman"/>
          <w:sz w:val="21"/>
          <w:szCs w:val="21"/>
        </w:rPr>
      </w:pPr>
      <w:r w:rsidRPr="00D755D3">
        <w:rPr>
          <w:rFonts w:eastAsia="宋体" w:cs="Times New Roman"/>
          <w:sz w:val="21"/>
          <w:szCs w:val="21"/>
        </w:rPr>
        <w:t>（</w:t>
      </w:r>
      <w:r w:rsidRPr="00D755D3">
        <w:rPr>
          <w:rFonts w:eastAsia="宋体" w:cs="Times New Roman" w:hint="eastAsia"/>
          <w:sz w:val="21"/>
          <w:szCs w:val="21"/>
        </w:rPr>
        <w:t>3</w:t>
      </w:r>
      <w:r w:rsidRPr="00D755D3">
        <w:rPr>
          <w:rFonts w:eastAsia="宋体" w:cs="Times New Roman"/>
          <w:sz w:val="21"/>
          <w:szCs w:val="21"/>
        </w:rPr>
        <w:t>）</w:t>
      </w:r>
      <w:r w:rsidR="00680128" w:rsidRPr="00D755D3">
        <w:rPr>
          <w:rFonts w:eastAsia="宋体" w:cs="Times New Roman" w:hint="eastAsia"/>
          <w:sz w:val="21"/>
          <w:szCs w:val="21"/>
        </w:rPr>
        <w:t xml:space="preserve"> </w:t>
      </w:r>
      <w:r w:rsidR="00525A85" w:rsidRPr="00D755D3">
        <w:rPr>
          <w:rFonts w:eastAsia="宋体" w:cs="Times New Roman"/>
          <w:sz w:val="21"/>
          <w:szCs w:val="21"/>
        </w:rPr>
        <w:t>价值目标（</w:t>
      </w:r>
      <w:proofErr w:type="gramStart"/>
      <w:r w:rsidR="00525A85" w:rsidRPr="00D755D3">
        <w:rPr>
          <w:rFonts w:eastAsia="宋体" w:cs="Times New Roman"/>
          <w:sz w:val="21"/>
          <w:szCs w:val="21"/>
        </w:rPr>
        <w:t>思政目标</w:t>
      </w:r>
      <w:proofErr w:type="gramEnd"/>
      <w:r w:rsidR="00525A85" w:rsidRPr="00D755D3">
        <w:rPr>
          <w:rFonts w:eastAsia="宋体" w:cs="Times New Roman"/>
          <w:sz w:val="21"/>
          <w:szCs w:val="21"/>
        </w:rPr>
        <w:t>）</w:t>
      </w:r>
    </w:p>
    <w:p w14:paraId="07D21339" w14:textId="77777777" w:rsidR="00525A85" w:rsidRPr="00525A85" w:rsidRDefault="00525A85" w:rsidP="003F0BC8">
      <w:pPr>
        <w:spacing w:line="360" w:lineRule="auto"/>
        <w:ind w:firstLineChars="200" w:firstLine="420"/>
        <w:rPr>
          <w:rFonts w:eastAsia="宋体" w:cs="Times New Roman"/>
          <w:sz w:val="21"/>
          <w:szCs w:val="21"/>
        </w:rPr>
      </w:pPr>
      <w:r w:rsidRPr="00525A85">
        <w:rPr>
          <w:rFonts w:eastAsia="宋体" w:cs="Times New Roman"/>
          <w:sz w:val="21"/>
          <w:szCs w:val="21"/>
        </w:rPr>
        <w:t>课程的价值目标是培养学生正确的价值观和职业素养。通过国产高端透射电镜</w:t>
      </w:r>
      <w:r w:rsidRPr="00525A85">
        <w:rPr>
          <w:rFonts w:eastAsia="宋体" w:cs="Times New Roman"/>
          <w:sz w:val="21"/>
          <w:szCs w:val="21"/>
        </w:rPr>
        <w:t>TH-F120</w:t>
      </w:r>
      <w:r w:rsidRPr="00525A85">
        <w:rPr>
          <w:rFonts w:eastAsia="宋体" w:cs="Times New Roman"/>
          <w:sz w:val="21"/>
          <w:szCs w:val="21"/>
        </w:rPr>
        <w:t>的案例，激发学生对材料领域</w:t>
      </w:r>
      <w:r w:rsidRPr="00525A85">
        <w:rPr>
          <w:rFonts w:eastAsia="宋体" w:cs="Times New Roman"/>
          <w:sz w:val="21"/>
          <w:szCs w:val="21"/>
        </w:rPr>
        <w:t>“</w:t>
      </w:r>
      <w:r w:rsidRPr="00525A85">
        <w:rPr>
          <w:rFonts w:eastAsia="宋体" w:cs="Times New Roman"/>
          <w:sz w:val="21"/>
          <w:szCs w:val="21"/>
        </w:rPr>
        <w:t>卡脖子</w:t>
      </w:r>
      <w:r w:rsidRPr="00525A85">
        <w:rPr>
          <w:rFonts w:eastAsia="宋体" w:cs="Times New Roman"/>
          <w:sz w:val="21"/>
          <w:szCs w:val="21"/>
        </w:rPr>
        <w:t>”</w:t>
      </w:r>
      <w:r w:rsidRPr="00525A85">
        <w:rPr>
          <w:rFonts w:eastAsia="宋体" w:cs="Times New Roman"/>
          <w:sz w:val="21"/>
          <w:szCs w:val="21"/>
        </w:rPr>
        <w:t>技术突破的责任感与使命感，树立科技报国的理想信念。在实验操作和学习过程中，培养严谨求实的科学态度和精益求精的工匠精神，增强实验操作中的规范意识和安全意识。同时，鼓励学生勇于探索、敢于创新，培养他们在科研实践中突破技术难题的能力。此外，提升团队协作能力，培养在科研实践中与他人沟通、协作的素质，增强集体意识和社会责任感，也是本课程的重要价值追求。</w:t>
      </w:r>
    </w:p>
    <w:p w14:paraId="213830B9" w14:textId="4C30A377" w:rsidR="00525A85" w:rsidRPr="002B710C" w:rsidRDefault="009D3A86" w:rsidP="003F0BC8">
      <w:pPr>
        <w:spacing w:line="360" w:lineRule="auto"/>
        <w:ind w:firstLineChars="200" w:firstLine="420"/>
        <w:rPr>
          <w:rFonts w:eastAsia="宋体" w:cs="Times New Roman"/>
          <w:sz w:val="21"/>
          <w:szCs w:val="21"/>
        </w:rPr>
      </w:pPr>
      <w:r w:rsidRPr="002B710C">
        <w:rPr>
          <w:rFonts w:eastAsia="宋体" w:cs="Times New Roman" w:hint="eastAsia"/>
          <w:sz w:val="21"/>
          <w:szCs w:val="21"/>
        </w:rPr>
        <w:t xml:space="preserve">2. </w:t>
      </w:r>
      <w:r w:rsidR="00525A85" w:rsidRPr="002B710C">
        <w:rPr>
          <w:rFonts w:eastAsia="宋体" w:cs="Times New Roman"/>
          <w:sz w:val="21"/>
          <w:szCs w:val="21"/>
        </w:rPr>
        <w:t>详细教学过程设计</w:t>
      </w:r>
    </w:p>
    <w:p w14:paraId="03B1F9D5" w14:textId="2D58D985" w:rsidR="00525A85" w:rsidRPr="002B710C" w:rsidRDefault="006608F7" w:rsidP="003F0BC8">
      <w:pPr>
        <w:spacing w:line="360" w:lineRule="auto"/>
        <w:ind w:firstLineChars="200" w:firstLine="420"/>
        <w:rPr>
          <w:rFonts w:eastAsia="宋体" w:cs="Times New Roman"/>
          <w:sz w:val="21"/>
          <w:szCs w:val="21"/>
        </w:rPr>
      </w:pPr>
      <w:r w:rsidRPr="002B710C">
        <w:rPr>
          <w:rFonts w:eastAsia="宋体" w:cs="Times New Roman"/>
          <w:sz w:val="21"/>
          <w:szCs w:val="21"/>
        </w:rPr>
        <w:t>（</w:t>
      </w:r>
      <w:r w:rsidRPr="002B710C">
        <w:rPr>
          <w:rFonts w:eastAsia="宋体" w:cs="Times New Roman"/>
          <w:sz w:val="21"/>
          <w:szCs w:val="21"/>
        </w:rPr>
        <w:t>1</w:t>
      </w:r>
      <w:r w:rsidRPr="002B710C">
        <w:rPr>
          <w:rFonts w:eastAsia="宋体" w:cs="Times New Roman"/>
          <w:sz w:val="21"/>
          <w:szCs w:val="21"/>
        </w:rPr>
        <w:t>）</w:t>
      </w:r>
      <w:r w:rsidR="009D3A86" w:rsidRPr="002B710C">
        <w:rPr>
          <w:rFonts w:eastAsia="宋体" w:cs="Times New Roman" w:hint="eastAsia"/>
          <w:sz w:val="21"/>
          <w:szCs w:val="21"/>
        </w:rPr>
        <w:t xml:space="preserve"> </w:t>
      </w:r>
      <w:r w:rsidR="00525A85" w:rsidRPr="002B710C">
        <w:rPr>
          <w:rFonts w:eastAsia="宋体" w:cs="Times New Roman"/>
          <w:sz w:val="21"/>
          <w:szCs w:val="21"/>
        </w:rPr>
        <w:t>课前准备</w:t>
      </w:r>
    </w:p>
    <w:p w14:paraId="5DCA24F0" w14:textId="77777777" w:rsidR="00525A85" w:rsidRPr="00525A85" w:rsidRDefault="00525A85" w:rsidP="003F0BC8">
      <w:pPr>
        <w:spacing w:line="360" w:lineRule="auto"/>
        <w:ind w:firstLineChars="200" w:firstLine="420"/>
        <w:rPr>
          <w:rFonts w:eastAsia="宋体" w:cs="Times New Roman"/>
          <w:sz w:val="21"/>
          <w:szCs w:val="21"/>
        </w:rPr>
      </w:pPr>
      <w:r w:rsidRPr="00525A85">
        <w:rPr>
          <w:rFonts w:eastAsia="宋体" w:cs="Times New Roman"/>
          <w:sz w:val="21"/>
          <w:szCs w:val="21"/>
        </w:rPr>
        <w:t>教师在课前需做好充分准备，收集国产高端透射电镜</w:t>
      </w:r>
      <w:r w:rsidRPr="00525A85">
        <w:rPr>
          <w:rFonts w:eastAsia="宋体" w:cs="Times New Roman"/>
          <w:sz w:val="21"/>
          <w:szCs w:val="21"/>
        </w:rPr>
        <w:t>TH-F120</w:t>
      </w:r>
      <w:r w:rsidRPr="00525A85">
        <w:rPr>
          <w:rFonts w:eastAsia="宋体" w:cs="Times New Roman"/>
          <w:sz w:val="21"/>
          <w:szCs w:val="21"/>
        </w:rPr>
        <w:t>的相关资料，包括技术参数、研发历程、应用案例等，特别是其结构、聚焦特点、景深与焦长方面的技术特点。制作多媒体课件时，要巧妙地融入</w:t>
      </w:r>
      <w:r w:rsidRPr="00525A85">
        <w:rPr>
          <w:rFonts w:eastAsia="宋体" w:cs="Times New Roman"/>
          <w:sz w:val="21"/>
          <w:szCs w:val="21"/>
        </w:rPr>
        <w:t>TH-F120</w:t>
      </w:r>
      <w:r w:rsidRPr="00525A85">
        <w:rPr>
          <w:rFonts w:eastAsia="宋体" w:cs="Times New Roman"/>
          <w:sz w:val="21"/>
          <w:szCs w:val="21"/>
        </w:rPr>
        <w:t>的案例，将课程知识点（如衍射效应与像差、聚焦、景深与焦长、</w:t>
      </w:r>
      <w:r w:rsidRPr="00525A85">
        <w:rPr>
          <w:rFonts w:eastAsia="宋体" w:cs="Times New Roman"/>
          <w:sz w:val="21"/>
          <w:szCs w:val="21"/>
        </w:rPr>
        <w:t>TEM</w:t>
      </w:r>
      <w:r w:rsidRPr="00525A85">
        <w:rPr>
          <w:rFonts w:eastAsia="宋体" w:cs="Times New Roman"/>
          <w:sz w:val="21"/>
          <w:szCs w:val="21"/>
        </w:rPr>
        <w:t>结构）有机结合起来。同时，设计讨论题目，确保学生能够通过案例深入理解课程内容，并融入科技报国、创新精神</w:t>
      </w:r>
      <w:proofErr w:type="gramStart"/>
      <w:r w:rsidRPr="00525A85">
        <w:rPr>
          <w:rFonts w:eastAsia="宋体" w:cs="Times New Roman"/>
          <w:sz w:val="21"/>
          <w:szCs w:val="21"/>
        </w:rPr>
        <w:t>等思政</w:t>
      </w:r>
      <w:proofErr w:type="gramEnd"/>
      <w:r w:rsidRPr="00525A85">
        <w:rPr>
          <w:rFonts w:eastAsia="宋体" w:cs="Times New Roman"/>
          <w:sz w:val="21"/>
          <w:szCs w:val="21"/>
        </w:rPr>
        <w:t>元素。</w:t>
      </w:r>
    </w:p>
    <w:p w14:paraId="2EF7ECBF" w14:textId="77777777" w:rsidR="00525A85" w:rsidRPr="00525A85" w:rsidRDefault="00525A85" w:rsidP="003F0BC8">
      <w:pPr>
        <w:spacing w:line="360" w:lineRule="auto"/>
        <w:ind w:firstLineChars="200" w:firstLine="420"/>
        <w:rPr>
          <w:rFonts w:eastAsia="宋体" w:cs="Times New Roman"/>
          <w:sz w:val="21"/>
          <w:szCs w:val="21"/>
        </w:rPr>
      </w:pPr>
      <w:r w:rsidRPr="00525A85">
        <w:rPr>
          <w:rFonts w:eastAsia="宋体" w:cs="Times New Roman"/>
          <w:sz w:val="21"/>
          <w:szCs w:val="21"/>
        </w:rPr>
        <w:t>学生在课前也需做好相应准备，预习</w:t>
      </w:r>
      <w:r w:rsidRPr="00525A85">
        <w:rPr>
          <w:rFonts w:eastAsia="宋体" w:cs="Times New Roman"/>
          <w:sz w:val="21"/>
          <w:szCs w:val="21"/>
        </w:rPr>
        <w:t>TEM</w:t>
      </w:r>
      <w:r w:rsidRPr="00525A85">
        <w:rPr>
          <w:rFonts w:eastAsia="宋体" w:cs="Times New Roman"/>
          <w:sz w:val="21"/>
          <w:szCs w:val="21"/>
        </w:rPr>
        <w:t>的基本原理，特别是衍射效应与像差、磁场和电场聚焦、景深与焦长等相关知识点。此外，查阅国产高端透射电镜</w:t>
      </w:r>
      <w:r w:rsidRPr="00525A85">
        <w:rPr>
          <w:rFonts w:eastAsia="宋体" w:cs="Times New Roman"/>
          <w:sz w:val="21"/>
          <w:szCs w:val="21"/>
        </w:rPr>
        <w:t>TH-F120</w:t>
      </w:r>
      <w:r w:rsidRPr="00525A85">
        <w:rPr>
          <w:rFonts w:eastAsia="宋体" w:cs="Times New Roman"/>
          <w:sz w:val="21"/>
          <w:szCs w:val="21"/>
        </w:rPr>
        <w:t>的相关资料，了解其技术突破的意义及其在材料科学中的应用，为课堂讨论和学习奠定基础。</w:t>
      </w:r>
    </w:p>
    <w:p w14:paraId="784221E4" w14:textId="69A4793C" w:rsidR="00525A85" w:rsidRPr="002B710C" w:rsidRDefault="006608F7" w:rsidP="003F0BC8">
      <w:pPr>
        <w:spacing w:line="360" w:lineRule="auto"/>
        <w:ind w:firstLineChars="200" w:firstLine="420"/>
        <w:rPr>
          <w:rFonts w:eastAsia="宋体" w:cs="Times New Roman"/>
          <w:sz w:val="21"/>
          <w:szCs w:val="21"/>
        </w:rPr>
      </w:pPr>
      <w:r w:rsidRPr="002B710C">
        <w:rPr>
          <w:rFonts w:eastAsia="宋体" w:cs="Times New Roman"/>
          <w:sz w:val="21"/>
          <w:szCs w:val="21"/>
        </w:rPr>
        <w:t>（</w:t>
      </w:r>
      <w:r w:rsidRPr="002B710C">
        <w:rPr>
          <w:rFonts w:eastAsia="宋体" w:cs="Times New Roman" w:hint="eastAsia"/>
          <w:sz w:val="21"/>
          <w:szCs w:val="21"/>
        </w:rPr>
        <w:t>2</w:t>
      </w:r>
      <w:r w:rsidRPr="002B710C">
        <w:rPr>
          <w:rFonts w:eastAsia="宋体" w:cs="Times New Roman"/>
          <w:sz w:val="21"/>
          <w:szCs w:val="21"/>
        </w:rPr>
        <w:t>）</w:t>
      </w:r>
      <w:r w:rsidR="009D3A86" w:rsidRPr="002B710C">
        <w:rPr>
          <w:rFonts w:eastAsia="宋体" w:cs="Times New Roman" w:hint="eastAsia"/>
          <w:sz w:val="21"/>
          <w:szCs w:val="21"/>
        </w:rPr>
        <w:t xml:space="preserve"> </w:t>
      </w:r>
      <w:r w:rsidR="00525A85" w:rsidRPr="002B710C">
        <w:rPr>
          <w:rFonts w:eastAsia="宋体" w:cs="Times New Roman"/>
          <w:sz w:val="21"/>
          <w:szCs w:val="21"/>
        </w:rPr>
        <w:t>课堂教学</w:t>
      </w:r>
    </w:p>
    <w:p w14:paraId="1C1B251C" w14:textId="77777777" w:rsidR="00525A85" w:rsidRPr="00525A85" w:rsidRDefault="00525A85" w:rsidP="003F0BC8">
      <w:pPr>
        <w:spacing w:line="360" w:lineRule="auto"/>
        <w:ind w:firstLineChars="200" w:firstLine="420"/>
        <w:rPr>
          <w:rFonts w:eastAsia="宋体" w:cs="Times New Roman"/>
          <w:sz w:val="21"/>
          <w:szCs w:val="21"/>
        </w:rPr>
      </w:pPr>
      <w:r w:rsidRPr="00525A85">
        <w:rPr>
          <w:rFonts w:eastAsia="宋体" w:cs="Times New Roman"/>
          <w:sz w:val="21"/>
          <w:szCs w:val="21"/>
        </w:rPr>
        <w:t>课堂教学是实现教学目标的核心环节。首先，通过展示</w:t>
      </w:r>
      <w:r w:rsidRPr="00525A85">
        <w:rPr>
          <w:rFonts w:eastAsia="宋体" w:cs="Times New Roman"/>
          <w:sz w:val="21"/>
          <w:szCs w:val="21"/>
        </w:rPr>
        <w:t>TH-F120</w:t>
      </w:r>
      <w:r w:rsidRPr="00525A85">
        <w:rPr>
          <w:rFonts w:eastAsia="宋体" w:cs="Times New Roman"/>
          <w:sz w:val="21"/>
          <w:szCs w:val="21"/>
        </w:rPr>
        <w:t>透射电镜的高分辨率图像，激发学生的学习兴趣。接着，提出问题：</w:t>
      </w:r>
      <w:r w:rsidRPr="00525A85">
        <w:rPr>
          <w:rFonts w:eastAsia="宋体" w:cs="Times New Roman"/>
          <w:sz w:val="21"/>
          <w:szCs w:val="21"/>
        </w:rPr>
        <w:t>“</w:t>
      </w:r>
      <w:r w:rsidRPr="00525A85">
        <w:rPr>
          <w:rFonts w:eastAsia="宋体" w:cs="Times New Roman"/>
          <w:sz w:val="21"/>
          <w:szCs w:val="21"/>
        </w:rPr>
        <w:t>为什么透射电镜在材料科学中如此重要？国产高端透射电镜的突破对我们有何意义？</w:t>
      </w:r>
      <w:r w:rsidRPr="00525A85">
        <w:rPr>
          <w:rFonts w:eastAsia="宋体" w:cs="Times New Roman"/>
          <w:sz w:val="21"/>
          <w:szCs w:val="21"/>
        </w:rPr>
        <w:t>”</w:t>
      </w:r>
      <w:r w:rsidRPr="00525A85">
        <w:rPr>
          <w:rFonts w:eastAsia="宋体" w:cs="Times New Roman"/>
          <w:sz w:val="21"/>
          <w:szCs w:val="21"/>
        </w:rPr>
        <w:t>引导学生思考。然后，简要介绍</w:t>
      </w:r>
      <w:r w:rsidRPr="00525A85">
        <w:rPr>
          <w:rFonts w:eastAsia="宋体" w:cs="Times New Roman"/>
          <w:sz w:val="21"/>
          <w:szCs w:val="21"/>
        </w:rPr>
        <w:t>TH-F120</w:t>
      </w:r>
      <w:r w:rsidRPr="00525A85">
        <w:rPr>
          <w:rFonts w:eastAsia="宋体" w:cs="Times New Roman"/>
          <w:sz w:val="21"/>
          <w:szCs w:val="21"/>
        </w:rPr>
        <w:t>的研发背景和技术突破，突出其技术优势。</w:t>
      </w:r>
    </w:p>
    <w:p w14:paraId="586B719F" w14:textId="77777777" w:rsidR="00525A85" w:rsidRPr="00525A85" w:rsidRDefault="00525A85" w:rsidP="003F0BC8">
      <w:pPr>
        <w:spacing w:line="360" w:lineRule="auto"/>
        <w:ind w:firstLineChars="200" w:firstLine="420"/>
        <w:rPr>
          <w:rFonts w:eastAsia="宋体" w:cs="Times New Roman"/>
          <w:sz w:val="21"/>
          <w:szCs w:val="21"/>
        </w:rPr>
      </w:pPr>
      <w:r w:rsidRPr="00525A85">
        <w:rPr>
          <w:rFonts w:eastAsia="宋体" w:cs="Times New Roman"/>
          <w:sz w:val="21"/>
          <w:szCs w:val="21"/>
        </w:rPr>
        <w:t>在知识讲解环节，教师要详细讲解衍射效应与像差对</w:t>
      </w:r>
      <w:r w:rsidRPr="00525A85">
        <w:rPr>
          <w:rFonts w:eastAsia="宋体" w:cs="Times New Roman"/>
          <w:sz w:val="21"/>
          <w:szCs w:val="21"/>
        </w:rPr>
        <w:t>TEM</w:t>
      </w:r>
      <w:r w:rsidRPr="00525A85">
        <w:rPr>
          <w:rFonts w:eastAsia="宋体" w:cs="Times New Roman"/>
          <w:sz w:val="21"/>
          <w:szCs w:val="21"/>
        </w:rPr>
        <w:t>分辨率的影响，结合</w:t>
      </w:r>
      <w:r w:rsidRPr="00525A85">
        <w:rPr>
          <w:rFonts w:eastAsia="宋体" w:cs="Times New Roman"/>
          <w:sz w:val="21"/>
          <w:szCs w:val="21"/>
        </w:rPr>
        <w:t>TH-F120</w:t>
      </w:r>
      <w:r w:rsidRPr="00525A85">
        <w:rPr>
          <w:rFonts w:eastAsia="宋体" w:cs="Times New Roman"/>
          <w:sz w:val="21"/>
          <w:szCs w:val="21"/>
        </w:rPr>
        <w:t>的案例，介绍其如何通过优化像差校正技术实现高分辨率成像。讲解</w:t>
      </w:r>
      <w:r w:rsidRPr="00525A85">
        <w:rPr>
          <w:rFonts w:eastAsia="宋体" w:cs="Times New Roman"/>
          <w:sz w:val="21"/>
          <w:szCs w:val="21"/>
        </w:rPr>
        <w:t>TEM</w:t>
      </w:r>
      <w:r w:rsidRPr="00525A85">
        <w:rPr>
          <w:rFonts w:eastAsia="宋体" w:cs="Times New Roman"/>
          <w:sz w:val="21"/>
          <w:szCs w:val="21"/>
        </w:rPr>
        <w:t>在磁场和电场中的聚焦原理，结合</w:t>
      </w:r>
      <w:r w:rsidRPr="00525A85">
        <w:rPr>
          <w:rFonts w:eastAsia="宋体" w:cs="Times New Roman"/>
          <w:sz w:val="21"/>
          <w:szCs w:val="21"/>
        </w:rPr>
        <w:t>TH-F120</w:t>
      </w:r>
      <w:r w:rsidRPr="00525A85">
        <w:rPr>
          <w:rFonts w:eastAsia="宋体" w:cs="Times New Roman"/>
          <w:sz w:val="21"/>
          <w:szCs w:val="21"/>
        </w:rPr>
        <w:t>的聚焦技术，介绍其如何通过精确控制磁场和电场实现高质量聚焦。阐述</w:t>
      </w:r>
      <w:r w:rsidRPr="00525A85">
        <w:rPr>
          <w:rFonts w:eastAsia="宋体" w:cs="Times New Roman"/>
          <w:sz w:val="21"/>
          <w:szCs w:val="21"/>
        </w:rPr>
        <w:t>TEM</w:t>
      </w:r>
      <w:r w:rsidRPr="00525A85">
        <w:rPr>
          <w:rFonts w:eastAsia="宋体" w:cs="Times New Roman"/>
          <w:sz w:val="21"/>
          <w:szCs w:val="21"/>
        </w:rPr>
        <w:t>的景深与焦长的概念及其在样品观察中的重要性，结合</w:t>
      </w:r>
      <w:r w:rsidRPr="00525A85">
        <w:rPr>
          <w:rFonts w:eastAsia="宋体" w:cs="Times New Roman"/>
          <w:sz w:val="21"/>
          <w:szCs w:val="21"/>
        </w:rPr>
        <w:t>TH-F120</w:t>
      </w:r>
      <w:r w:rsidRPr="00525A85">
        <w:rPr>
          <w:rFonts w:eastAsia="宋体" w:cs="Times New Roman"/>
          <w:sz w:val="21"/>
          <w:szCs w:val="21"/>
        </w:rPr>
        <w:t>的实际应用，介绍其如何通过优化景深与焦长实现大范围清晰成像。最后，讲解透射电镜的核心组成部分及其功能，结合</w:t>
      </w:r>
      <w:r w:rsidRPr="00525A85">
        <w:rPr>
          <w:rFonts w:eastAsia="宋体" w:cs="Times New Roman"/>
          <w:sz w:val="21"/>
          <w:szCs w:val="21"/>
        </w:rPr>
        <w:t>TH-F120</w:t>
      </w:r>
      <w:r w:rsidRPr="00525A85">
        <w:rPr>
          <w:rFonts w:eastAsia="宋体" w:cs="Times New Roman"/>
          <w:sz w:val="21"/>
          <w:szCs w:val="21"/>
        </w:rPr>
        <w:t>的研发历程，介绍其结构设计中的创新点及其对性能提升的贡献。</w:t>
      </w:r>
    </w:p>
    <w:p w14:paraId="2CF2C16C" w14:textId="77777777" w:rsidR="00525A85" w:rsidRPr="00525A85" w:rsidRDefault="00525A85" w:rsidP="003F0BC8">
      <w:pPr>
        <w:spacing w:line="360" w:lineRule="auto"/>
        <w:ind w:firstLineChars="200" w:firstLine="420"/>
        <w:rPr>
          <w:rFonts w:eastAsia="宋体" w:cs="Times New Roman"/>
          <w:sz w:val="21"/>
          <w:szCs w:val="21"/>
        </w:rPr>
      </w:pPr>
      <w:r w:rsidRPr="00525A85">
        <w:rPr>
          <w:rFonts w:eastAsia="宋体" w:cs="Times New Roman"/>
          <w:sz w:val="21"/>
          <w:szCs w:val="21"/>
        </w:rPr>
        <w:t>讨论环节是课堂教学的重要组成部分。组织学生围绕</w:t>
      </w:r>
      <w:r w:rsidRPr="00525A85">
        <w:rPr>
          <w:rFonts w:eastAsia="宋体" w:cs="Times New Roman"/>
          <w:sz w:val="21"/>
          <w:szCs w:val="21"/>
        </w:rPr>
        <w:t>“</w:t>
      </w:r>
      <w:r w:rsidRPr="00525A85">
        <w:rPr>
          <w:rFonts w:eastAsia="宋体" w:cs="Times New Roman"/>
          <w:sz w:val="21"/>
          <w:szCs w:val="21"/>
        </w:rPr>
        <w:t>国产高端透射电镜的技术突破及其意义</w:t>
      </w:r>
      <w:r w:rsidRPr="00525A85">
        <w:rPr>
          <w:rFonts w:eastAsia="宋体" w:cs="Times New Roman"/>
          <w:sz w:val="21"/>
          <w:szCs w:val="21"/>
        </w:rPr>
        <w:t>”</w:t>
      </w:r>
      <w:r w:rsidRPr="00525A85">
        <w:rPr>
          <w:rFonts w:eastAsia="宋体" w:cs="Times New Roman"/>
          <w:sz w:val="21"/>
          <w:szCs w:val="21"/>
        </w:rPr>
        <w:t>展开小组讨论，引导学生从科技自立自强、创新精神、家国情怀等角度进行深入探</w:t>
      </w:r>
      <w:r w:rsidRPr="00525A85">
        <w:rPr>
          <w:rFonts w:eastAsia="宋体" w:cs="Times New Roman"/>
          <w:sz w:val="21"/>
          <w:szCs w:val="21"/>
        </w:rPr>
        <w:lastRenderedPageBreak/>
        <w:t>讨。每组派代表分享讨论结果，教师进行点评和总结，以加深学生对课程内容的理解和对</w:t>
      </w:r>
      <w:proofErr w:type="gramStart"/>
      <w:r w:rsidRPr="00525A85">
        <w:rPr>
          <w:rFonts w:eastAsia="宋体" w:cs="Times New Roman"/>
          <w:sz w:val="21"/>
          <w:szCs w:val="21"/>
        </w:rPr>
        <w:t>思政价值</w:t>
      </w:r>
      <w:proofErr w:type="gramEnd"/>
      <w:r w:rsidRPr="00525A85">
        <w:rPr>
          <w:rFonts w:eastAsia="宋体" w:cs="Times New Roman"/>
          <w:sz w:val="21"/>
          <w:szCs w:val="21"/>
        </w:rPr>
        <w:t>的认同。</w:t>
      </w:r>
    </w:p>
    <w:p w14:paraId="77F30BD8" w14:textId="60789A32" w:rsidR="00525A85" w:rsidRPr="002B710C" w:rsidRDefault="006608F7" w:rsidP="003F0BC8">
      <w:pPr>
        <w:spacing w:line="360" w:lineRule="auto"/>
        <w:ind w:firstLineChars="200" w:firstLine="420"/>
        <w:rPr>
          <w:rFonts w:eastAsia="宋体" w:cs="Times New Roman"/>
          <w:sz w:val="21"/>
          <w:szCs w:val="21"/>
        </w:rPr>
      </w:pPr>
      <w:r w:rsidRPr="002B710C">
        <w:rPr>
          <w:rFonts w:eastAsia="宋体" w:cs="Times New Roman"/>
          <w:sz w:val="21"/>
          <w:szCs w:val="21"/>
        </w:rPr>
        <w:t>（</w:t>
      </w:r>
      <w:r w:rsidRPr="002B710C">
        <w:rPr>
          <w:rFonts w:eastAsia="宋体" w:cs="Times New Roman" w:hint="eastAsia"/>
          <w:sz w:val="21"/>
          <w:szCs w:val="21"/>
        </w:rPr>
        <w:t>3</w:t>
      </w:r>
      <w:r w:rsidRPr="002B710C">
        <w:rPr>
          <w:rFonts w:eastAsia="宋体" w:cs="Times New Roman"/>
          <w:sz w:val="21"/>
          <w:szCs w:val="21"/>
        </w:rPr>
        <w:t>）</w:t>
      </w:r>
      <w:r w:rsidR="009D3A86" w:rsidRPr="002B710C">
        <w:rPr>
          <w:rFonts w:eastAsia="宋体" w:cs="Times New Roman" w:hint="eastAsia"/>
          <w:sz w:val="21"/>
          <w:szCs w:val="21"/>
        </w:rPr>
        <w:t xml:space="preserve"> </w:t>
      </w:r>
      <w:r w:rsidR="00525A85" w:rsidRPr="002B710C">
        <w:rPr>
          <w:rFonts w:eastAsia="宋体" w:cs="Times New Roman"/>
          <w:sz w:val="21"/>
          <w:szCs w:val="21"/>
        </w:rPr>
        <w:t>课后拓展</w:t>
      </w:r>
    </w:p>
    <w:p w14:paraId="421A65D7" w14:textId="77777777" w:rsidR="00525A85" w:rsidRPr="00525A85" w:rsidRDefault="00525A85" w:rsidP="003F0BC8">
      <w:pPr>
        <w:spacing w:line="360" w:lineRule="auto"/>
        <w:ind w:firstLineChars="200" w:firstLine="420"/>
        <w:rPr>
          <w:rFonts w:eastAsia="宋体" w:cs="Times New Roman"/>
          <w:sz w:val="21"/>
          <w:szCs w:val="21"/>
        </w:rPr>
      </w:pPr>
      <w:r w:rsidRPr="00525A85">
        <w:rPr>
          <w:rFonts w:eastAsia="宋体" w:cs="Times New Roman"/>
          <w:sz w:val="21"/>
          <w:szCs w:val="21"/>
        </w:rPr>
        <w:t>课后拓展是巩固和深化课堂教学的重要环节。推荐学生阅读相关文献和资料，深入了解透射电镜技术的最新发展动态。鼓励学生参与科研项目或创新创业活动，将所学知识应用于实际问题的解决中，培养学生的实践能力和创新精神。</w:t>
      </w:r>
    </w:p>
    <w:p w14:paraId="09C1B310" w14:textId="7EDA59B3" w:rsidR="00525A85" w:rsidRPr="002B710C" w:rsidRDefault="009D3A86" w:rsidP="003F0BC8">
      <w:pPr>
        <w:spacing w:line="360" w:lineRule="auto"/>
        <w:ind w:firstLineChars="200" w:firstLine="420"/>
        <w:rPr>
          <w:rFonts w:eastAsia="宋体" w:cs="Times New Roman"/>
          <w:sz w:val="21"/>
          <w:szCs w:val="21"/>
        </w:rPr>
      </w:pPr>
      <w:r w:rsidRPr="002B710C">
        <w:rPr>
          <w:rFonts w:eastAsia="宋体" w:cs="Times New Roman" w:hint="eastAsia"/>
          <w:sz w:val="21"/>
          <w:szCs w:val="21"/>
        </w:rPr>
        <w:t xml:space="preserve">3. </w:t>
      </w:r>
      <w:r w:rsidR="00525A85" w:rsidRPr="002B710C">
        <w:rPr>
          <w:rFonts w:eastAsia="宋体" w:cs="Times New Roman"/>
          <w:sz w:val="21"/>
          <w:szCs w:val="21"/>
        </w:rPr>
        <w:t>教学改革创新点</w:t>
      </w:r>
    </w:p>
    <w:p w14:paraId="66FF2B00" w14:textId="194085AE" w:rsidR="00525A85" w:rsidRPr="00525A85" w:rsidRDefault="00525A85" w:rsidP="003F0BC8">
      <w:pPr>
        <w:spacing w:line="360" w:lineRule="auto"/>
        <w:ind w:firstLineChars="200" w:firstLine="420"/>
        <w:rPr>
          <w:rFonts w:eastAsia="宋体" w:cs="Times New Roman"/>
          <w:sz w:val="21"/>
          <w:szCs w:val="21"/>
        </w:rPr>
      </w:pPr>
      <w:r w:rsidRPr="00525A85">
        <w:rPr>
          <w:rFonts w:eastAsia="宋体" w:cs="Times New Roman"/>
          <w:sz w:val="21"/>
          <w:szCs w:val="21"/>
        </w:rPr>
        <w:t>本课程的教学改革</w:t>
      </w:r>
      <w:r w:rsidR="00D66FF8">
        <w:rPr>
          <w:rFonts w:eastAsia="宋体" w:cs="Times New Roman" w:hint="eastAsia"/>
          <w:sz w:val="21"/>
          <w:szCs w:val="21"/>
        </w:rPr>
        <w:t>创新</w:t>
      </w:r>
      <w:r w:rsidRPr="00525A85">
        <w:rPr>
          <w:rFonts w:eastAsia="宋体" w:cs="Times New Roman"/>
          <w:sz w:val="21"/>
          <w:szCs w:val="21"/>
        </w:rPr>
        <w:t>主要体现在四个方面。首先是构建了</w:t>
      </w:r>
      <w:r w:rsidRPr="00525A85">
        <w:rPr>
          <w:rFonts w:eastAsia="宋体" w:cs="Times New Roman"/>
          <w:sz w:val="21"/>
          <w:szCs w:val="21"/>
        </w:rPr>
        <w:t>“</w:t>
      </w:r>
      <w:r w:rsidRPr="00525A85">
        <w:rPr>
          <w:rFonts w:eastAsia="宋体" w:cs="Times New Roman"/>
          <w:sz w:val="21"/>
          <w:szCs w:val="21"/>
        </w:rPr>
        <w:t>三位一体</w:t>
      </w:r>
      <w:r w:rsidRPr="00525A85">
        <w:rPr>
          <w:rFonts w:eastAsia="宋体" w:cs="Times New Roman"/>
          <w:sz w:val="21"/>
          <w:szCs w:val="21"/>
        </w:rPr>
        <w:t>”</w:t>
      </w:r>
      <w:proofErr w:type="gramStart"/>
      <w:r w:rsidRPr="00525A85">
        <w:rPr>
          <w:rFonts w:eastAsia="宋体" w:cs="Times New Roman"/>
          <w:sz w:val="21"/>
          <w:szCs w:val="21"/>
        </w:rPr>
        <w:t>的思政融合</w:t>
      </w:r>
      <w:proofErr w:type="gramEnd"/>
      <w:r w:rsidRPr="00525A85">
        <w:rPr>
          <w:rFonts w:eastAsia="宋体" w:cs="Times New Roman"/>
          <w:sz w:val="21"/>
          <w:szCs w:val="21"/>
        </w:rPr>
        <w:t>模式，在时间维度上形成课前</w:t>
      </w:r>
      <w:r w:rsidRPr="00525A85">
        <w:rPr>
          <w:rFonts w:eastAsia="宋体" w:cs="Times New Roman"/>
          <w:sz w:val="21"/>
          <w:szCs w:val="21"/>
        </w:rPr>
        <w:t>-</w:t>
      </w:r>
      <w:r w:rsidRPr="00525A85">
        <w:rPr>
          <w:rFonts w:eastAsia="宋体" w:cs="Times New Roman"/>
          <w:sz w:val="21"/>
          <w:szCs w:val="21"/>
        </w:rPr>
        <w:t>课中</w:t>
      </w:r>
      <w:r w:rsidRPr="00525A85">
        <w:rPr>
          <w:rFonts w:eastAsia="宋体" w:cs="Times New Roman"/>
          <w:sz w:val="21"/>
          <w:szCs w:val="21"/>
        </w:rPr>
        <w:t>-</w:t>
      </w:r>
      <w:r w:rsidRPr="00525A85">
        <w:rPr>
          <w:rFonts w:eastAsia="宋体" w:cs="Times New Roman"/>
          <w:sz w:val="21"/>
          <w:szCs w:val="21"/>
        </w:rPr>
        <w:t>课后全链条，在空间维度上打造教室</w:t>
      </w:r>
      <w:r w:rsidRPr="00525A85">
        <w:rPr>
          <w:rFonts w:eastAsia="宋体" w:cs="Times New Roman"/>
          <w:sz w:val="21"/>
          <w:szCs w:val="21"/>
        </w:rPr>
        <w:t>-</w:t>
      </w:r>
      <w:r w:rsidRPr="00525A85">
        <w:rPr>
          <w:rFonts w:eastAsia="宋体" w:cs="Times New Roman"/>
          <w:sz w:val="21"/>
          <w:szCs w:val="21"/>
        </w:rPr>
        <w:t>实验室</w:t>
      </w:r>
      <w:r w:rsidRPr="00525A85">
        <w:rPr>
          <w:rFonts w:eastAsia="宋体" w:cs="Times New Roman"/>
          <w:sz w:val="21"/>
          <w:szCs w:val="21"/>
        </w:rPr>
        <w:t>-</w:t>
      </w:r>
      <w:r w:rsidR="00612C96">
        <w:rPr>
          <w:rFonts w:eastAsia="宋体" w:cs="Times New Roman" w:hint="eastAsia"/>
          <w:sz w:val="21"/>
          <w:szCs w:val="21"/>
        </w:rPr>
        <w:t>网络</w:t>
      </w:r>
      <w:r w:rsidRPr="00525A85">
        <w:rPr>
          <w:rFonts w:eastAsia="宋体" w:cs="Times New Roman"/>
          <w:sz w:val="21"/>
          <w:szCs w:val="21"/>
        </w:rPr>
        <w:t>平台矩阵，在内容维度上贯通知识</w:t>
      </w:r>
      <w:r w:rsidRPr="00525A85">
        <w:rPr>
          <w:rFonts w:eastAsia="宋体" w:cs="Times New Roman"/>
          <w:sz w:val="21"/>
          <w:szCs w:val="21"/>
        </w:rPr>
        <w:t>-</w:t>
      </w:r>
      <w:r w:rsidRPr="00525A85">
        <w:rPr>
          <w:rFonts w:eastAsia="宋体" w:cs="Times New Roman"/>
          <w:sz w:val="21"/>
          <w:szCs w:val="21"/>
        </w:rPr>
        <w:t>能力</w:t>
      </w:r>
      <w:r w:rsidRPr="00525A85">
        <w:rPr>
          <w:rFonts w:eastAsia="宋体" w:cs="Times New Roman"/>
          <w:sz w:val="21"/>
          <w:szCs w:val="21"/>
        </w:rPr>
        <w:t>-</w:t>
      </w:r>
      <w:r w:rsidRPr="00525A85">
        <w:rPr>
          <w:rFonts w:eastAsia="宋体" w:cs="Times New Roman"/>
          <w:sz w:val="21"/>
          <w:szCs w:val="21"/>
        </w:rPr>
        <w:t>价值培养体系。其次是创新性地采用双螺旋课程设计，将技术发展螺旋与价值塑造螺旋有机结合。第三是建立了四维评价机制，从知识掌握度、能力达成度、价值认同度和发展潜</w:t>
      </w:r>
      <w:r w:rsidR="009E0014">
        <w:rPr>
          <w:rFonts w:eastAsia="宋体" w:cs="Times New Roman" w:hint="eastAsia"/>
          <w:sz w:val="21"/>
          <w:szCs w:val="21"/>
        </w:rPr>
        <w:t>力</w:t>
      </w:r>
      <w:r w:rsidRPr="00525A85">
        <w:rPr>
          <w:rFonts w:eastAsia="宋体" w:cs="Times New Roman"/>
          <w:sz w:val="21"/>
          <w:szCs w:val="21"/>
        </w:rPr>
        <w:t>度四个维</w:t>
      </w:r>
      <w:proofErr w:type="gramStart"/>
      <w:r w:rsidRPr="00525A85">
        <w:rPr>
          <w:rFonts w:eastAsia="宋体" w:cs="Times New Roman"/>
          <w:sz w:val="21"/>
          <w:szCs w:val="21"/>
        </w:rPr>
        <w:t>度全面</w:t>
      </w:r>
      <w:proofErr w:type="gramEnd"/>
      <w:r w:rsidRPr="00525A85">
        <w:rPr>
          <w:rFonts w:eastAsia="宋体" w:cs="Times New Roman"/>
          <w:sz w:val="21"/>
          <w:szCs w:val="21"/>
        </w:rPr>
        <w:t>评估教学效果。最后是形成了一系列特色创新成果，包括开发</w:t>
      </w:r>
      <w:r w:rsidRPr="00525A85">
        <w:rPr>
          <w:rFonts w:eastAsia="宋体" w:cs="Times New Roman"/>
          <w:sz w:val="21"/>
          <w:szCs w:val="21"/>
        </w:rPr>
        <w:t>“</w:t>
      </w:r>
      <w:r w:rsidRPr="00525A85">
        <w:rPr>
          <w:rFonts w:eastAsia="宋体" w:cs="Times New Roman"/>
          <w:sz w:val="21"/>
          <w:szCs w:val="21"/>
        </w:rPr>
        <w:t>虚实结合</w:t>
      </w:r>
      <w:r w:rsidRPr="00525A85">
        <w:rPr>
          <w:rFonts w:eastAsia="宋体" w:cs="Times New Roman"/>
          <w:sz w:val="21"/>
          <w:szCs w:val="21"/>
        </w:rPr>
        <w:t>”</w:t>
      </w:r>
      <w:r w:rsidRPr="00525A85">
        <w:rPr>
          <w:rFonts w:eastAsia="宋体" w:cs="Times New Roman"/>
          <w:sz w:val="21"/>
          <w:szCs w:val="21"/>
        </w:rPr>
        <w:t>实验教学系统、建设</w:t>
      </w:r>
      <w:r w:rsidRPr="00525A85">
        <w:rPr>
          <w:rFonts w:eastAsia="宋体" w:cs="Times New Roman"/>
          <w:sz w:val="21"/>
          <w:szCs w:val="21"/>
        </w:rPr>
        <w:t>“</w:t>
      </w:r>
      <w:r w:rsidRPr="00525A85">
        <w:rPr>
          <w:rFonts w:eastAsia="宋体" w:cs="Times New Roman"/>
          <w:sz w:val="21"/>
          <w:szCs w:val="21"/>
        </w:rPr>
        <w:t>科学家精神</w:t>
      </w:r>
      <w:r w:rsidRPr="00525A85">
        <w:rPr>
          <w:rFonts w:eastAsia="宋体" w:cs="Times New Roman"/>
          <w:sz w:val="21"/>
          <w:szCs w:val="21"/>
        </w:rPr>
        <w:t>”</w:t>
      </w:r>
      <w:r w:rsidRPr="00525A85">
        <w:rPr>
          <w:rFonts w:eastAsia="宋体" w:cs="Times New Roman"/>
          <w:sz w:val="21"/>
          <w:szCs w:val="21"/>
        </w:rPr>
        <w:t>案例库等。这些改革举措使专业教育与</w:t>
      </w:r>
      <w:proofErr w:type="gramStart"/>
      <w:r w:rsidRPr="00525A85">
        <w:rPr>
          <w:rFonts w:eastAsia="宋体" w:cs="Times New Roman"/>
          <w:sz w:val="21"/>
          <w:szCs w:val="21"/>
        </w:rPr>
        <w:t>思政教育</w:t>
      </w:r>
      <w:proofErr w:type="gramEnd"/>
      <w:r w:rsidRPr="00525A85">
        <w:rPr>
          <w:rFonts w:eastAsia="宋体" w:cs="Times New Roman"/>
          <w:sz w:val="21"/>
          <w:szCs w:val="21"/>
        </w:rPr>
        <w:t>实现了有机统一，为工科专业</w:t>
      </w:r>
      <w:proofErr w:type="gramStart"/>
      <w:r w:rsidRPr="00525A85">
        <w:rPr>
          <w:rFonts w:eastAsia="宋体" w:cs="Times New Roman"/>
          <w:sz w:val="21"/>
          <w:szCs w:val="21"/>
        </w:rPr>
        <w:t>课程思政建设</w:t>
      </w:r>
      <w:proofErr w:type="gramEnd"/>
      <w:r w:rsidRPr="00525A85">
        <w:rPr>
          <w:rFonts w:eastAsia="宋体" w:cs="Times New Roman"/>
          <w:sz w:val="21"/>
          <w:szCs w:val="21"/>
        </w:rPr>
        <w:t>提供了有价值的参考范式。</w:t>
      </w:r>
    </w:p>
    <w:p w14:paraId="6621960F" w14:textId="221155B9" w:rsidR="00525A85" w:rsidRPr="007537A3" w:rsidRDefault="004F7973" w:rsidP="003F0BC8">
      <w:pPr>
        <w:spacing w:line="360" w:lineRule="auto"/>
        <w:ind w:firstLineChars="200" w:firstLine="420"/>
        <w:rPr>
          <w:rFonts w:eastAsia="宋体" w:cs="Times New Roman"/>
          <w:sz w:val="21"/>
          <w:szCs w:val="21"/>
        </w:rPr>
      </w:pPr>
      <w:r w:rsidRPr="007537A3">
        <w:rPr>
          <w:rFonts w:eastAsia="宋体" w:cs="Times New Roman" w:hint="eastAsia"/>
          <w:sz w:val="21"/>
          <w:szCs w:val="21"/>
        </w:rPr>
        <w:t xml:space="preserve">4. </w:t>
      </w:r>
      <w:r w:rsidR="00525A85" w:rsidRPr="007537A3">
        <w:rPr>
          <w:rFonts w:eastAsia="宋体" w:cs="Times New Roman"/>
          <w:sz w:val="21"/>
          <w:szCs w:val="21"/>
        </w:rPr>
        <w:t>教学实施保障与预期成效</w:t>
      </w:r>
    </w:p>
    <w:p w14:paraId="5EE9763C" w14:textId="77777777" w:rsidR="002F4F07" w:rsidRPr="002F4F07" w:rsidRDefault="002F4F07" w:rsidP="002F4F07">
      <w:pPr>
        <w:spacing w:line="360" w:lineRule="auto"/>
        <w:ind w:firstLineChars="200" w:firstLine="420"/>
        <w:rPr>
          <w:rFonts w:eastAsia="宋体" w:cs="Times New Roman"/>
          <w:sz w:val="21"/>
          <w:szCs w:val="21"/>
        </w:rPr>
      </w:pPr>
      <w:r w:rsidRPr="002F4F07">
        <w:rPr>
          <w:rFonts w:eastAsia="宋体" w:cs="Times New Roman"/>
          <w:sz w:val="21"/>
          <w:szCs w:val="21"/>
        </w:rPr>
        <w:t>为确保教学方案有效实施，课程重点加强了三个方面的支撑条件建设：</w:t>
      </w:r>
    </w:p>
    <w:p w14:paraId="3D69B4AA" w14:textId="77777777" w:rsidR="002F4F07" w:rsidRPr="002F4F07" w:rsidRDefault="002F4F07" w:rsidP="002F4F07">
      <w:pPr>
        <w:spacing w:line="360" w:lineRule="auto"/>
        <w:ind w:firstLineChars="200" w:firstLine="420"/>
        <w:rPr>
          <w:rFonts w:eastAsia="宋体" w:cs="Times New Roman"/>
          <w:sz w:val="21"/>
          <w:szCs w:val="21"/>
        </w:rPr>
      </w:pPr>
      <w:r w:rsidRPr="002F4F07">
        <w:rPr>
          <w:rFonts w:eastAsia="宋体" w:cs="Times New Roman"/>
          <w:sz w:val="21"/>
          <w:szCs w:val="21"/>
        </w:rPr>
        <w:t>（</w:t>
      </w:r>
      <w:r w:rsidRPr="002F4F07">
        <w:rPr>
          <w:rFonts w:eastAsia="宋体" w:cs="Times New Roman"/>
          <w:sz w:val="21"/>
          <w:szCs w:val="21"/>
        </w:rPr>
        <w:t>1</w:t>
      </w:r>
      <w:r w:rsidRPr="002F4F07">
        <w:rPr>
          <w:rFonts w:eastAsia="宋体" w:cs="Times New Roman"/>
          <w:sz w:val="21"/>
          <w:szCs w:val="21"/>
        </w:rPr>
        <w:t>）师资队伍建设</w:t>
      </w:r>
    </w:p>
    <w:p w14:paraId="1B44A192" w14:textId="1C23297E" w:rsidR="002F4F07" w:rsidRPr="002F4F07" w:rsidRDefault="002F4F07" w:rsidP="002F4F07">
      <w:pPr>
        <w:spacing w:line="360" w:lineRule="auto"/>
        <w:ind w:firstLineChars="200" w:firstLine="420"/>
        <w:rPr>
          <w:rFonts w:eastAsia="宋体" w:cs="Times New Roman"/>
          <w:sz w:val="21"/>
          <w:szCs w:val="21"/>
        </w:rPr>
      </w:pPr>
      <w:r w:rsidRPr="002F4F07">
        <w:rPr>
          <w:rFonts w:eastAsia="宋体" w:cs="Times New Roman"/>
          <w:sz w:val="21"/>
          <w:szCs w:val="21"/>
        </w:rPr>
        <w:t>课程组建了多梯度的教学团队，成员包括教授、副教授和讲师，他们均长期从事材料</w:t>
      </w:r>
      <w:r>
        <w:rPr>
          <w:rFonts w:eastAsia="宋体" w:cs="Times New Roman" w:hint="eastAsia"/>
          <w:sz w:val="21"/>
          <w:szCs w:val="21"/>
        </w:rPr>
        <w:t>分析测试</w:t>
      </w:r>
      <w:r w:rsidRPr="002F4F07">
        <w:rPr>
          <w:rFonts w:eastAsia="宋体" w:cs="Times New Roman"/>
          <w:sz w:val="21"/>
          <w:szCs w:val="21"/>
        </w:rPr>
        <w:t>研究。团队能够顺利开展课程</w:t>
      </w:r>
      <w:proofErr w:type="gramStart"/>
      <w:r w:rsidRPr="002F4F07">
        <w:rPr>
          <w:rFonts w:eastAsia="宋体" w:cs="Times New Roman"/>
          <w:sz w:val="21"/>
          <w:szCs w:val="21"/>
        </w:rPr>
        <w:t>思政专项</w:t>
      </w:r>
      <w:proofErr w:type="gramEnd"/>
      <w:r w:rsidRPr="002F4F07">
        <w:rPr>
          <w:rFonts w:eastAsia="宋体" w:cs="Times New Roman"/>
          <w:sz w:val="21"/>
          <w:szCs w:val="21"/>
        </w:rPr>
        <w:t>讨论与培训，确保教学质量和</w:t>
      </w:r>
      <w:proofErr w:type="gramStart"/>
      <w:r w:rsidRPr="002F4F07">
        <w:rPr>
          <w:rFonts w:eastAsia="宋体" w:cs="Times New Roman"/>
          <w:sz w:val="21"/>
          <w:szCs w:val="21"/>
        </w:rPr>
        <w:t>思政教育</w:t>
      </w:r>
      <w:proofErr w:type="gramEnd"/>
      <w:r w:rsidRPr="002F4F07">
        <w:rPr>
          <w:rFonts w:eastAsia="宋体" w:cs="Times New Roman"/>
          <w:sz w:val="21"/>
          <w:szCs w:val="21"/>
        </w:rPr>
        <w:t>的深度融合。</w:t>
      </w:r>
    </w:p>
    <w:p w14:paraId="32F72047" w14:textId="77777777" w:rsidR="002F4F07" w:rsidRPr="002F4F07" w:rsidRDefault="002F4F07" w:rsidP="002F4F07">
      <w:pPr>
        <w:spacing w:line="360" w:lineRule="auto"/>
        <w:ind w:firstLineChars="200" w:firstLine="420"/>
        <w:rPr>
          <w:rFonts w:eastAsia="宋体" w:cs="Times New Roman"/>
          <w:sz w:val="21"/>
          <w:szCs w:val="21"/>
        </w:rPr>
      </w:pPr>
      <w:r w:rsidRPr="002F4F07">
        <w:rPr>
          <w:rFonts w:eastAsia="宋体" w:cs="Times New Roman"/>
          <w:sz w:val="21"/>
          <w:szCs w:val="21"/>
        </w:rPr>
        <w:t>（</w:t>
      </w:r>
      <w:r w:rsidRPr="002F4F07">
        <w:rPr>
          <w:rFonts w:eastAsia="宋体" w:cs="Times New Roman"/>
          <w:sz w:val="21"/>
          <w:szCs w:val="21"/>
        </w:rPr>
        <w:t>2</w:t>
      </w:r>
      <w:r w:rsidRPr="002F4F07">
        <w:rPr>
          <w:rFonts w:eastAsia="宋体" w:cs="Times New Roman"/>
          <w:sz w:val="21"/>
          <w:szCs w:val="21"/>
        </w:rPr>
        <w:t>）教学资源开发</w:t>
      </w:r>
    </w:p>
    <w:p w14:paraId="4D9E0D26" w14:textId="77777777" w:rsidR="002F4F07" w:rsidRPr="002F4F07" w:rsidRDefault="002F4F07" w:rsidP="002F4F07">
      <w:pPr>
        <w:spacing w:line="360" w:lineRule="auto"/>
        <w:ind w:firstLineChars="200" w:firstLine="420"/>
        <w:rPr>
          <w:rFonts w:eastAsia="宋体" w:cs="Times New Roman"/>
          <w:sz w:val="21"/>
          <w:szCs w:val="21"/>
        </w:rPr>
      </w:pPr>
      <w:r w:rsidRPr="002F4F07">
        <w:rPr>
          <w:rFonts w:eastAsia="宋体" w:cs="Times New Roman"/>
          <w:sz w:val="21"/>
          <w:szCs w:val="21"/>
        </w:rPr>
        <w:t>基于多年材料研究测试方法课程的教学经验，团队带头人编写了适合本校学生学习的特色课程教材，进一步丰富了教学资源。</w:t>
      </w:r>
    </w:p>
    <w:p w14:paraId="436B3DFA" w14:textId="2DB6F454" w:rsidR="002F4F07" w:rsidRPr="002F4F07" w:rsidRDefault="002F4F07" w:rsidP="002F4F07">
      <w:pPr>
        <w:spacing w:line="360" w:lineRule="auto"/>
        <w:ind w:firstLineChars="200" w:firstLine="420"/>
        <w:rPr>
          <w:rFonts w:eastAsia="宋体" w:cs="Times New Roman"/>
          <w:sz w:val="21"/>
          <w:szCs w:val="21"/>
        </w:rPr>
      </w:pPr>
      <w:r w:rsidRPr="002F4F07">
        <w:rPr>
          <w:rFonts w:eastAsia="宋体" w:cs="Times New Roman"/>
          <w:sz w:val="21"/>
          <w:szCs w:val="21"/>
        </w:rPr>
        <w:t>（</w:t>
      </w:r>
      <w:r w:rsidRPr="002F4F07">
        <w:rPr>
          <w:rFonts w:eastAsia="宋体" w:cs="Times New Roman"/>
          <w:sz w:val="21"/>
          <w:szCs w:val="21"/>
        </w:rPr>
        <w:t>3</w:t>
      </w:r>
      <w:r w:rsidRPr="002F4F07">
        <w:rPr>
          <w:rFonts w:eastAsia="宋体" w:cs="Times New Roman"/>
          <w:sz w:val="21"/>
          <w:szCs w:val="21"/>
        </w:rPr>
        <w:t>）网络平台搭建</w:t>
      </w:r>
    </w:p>
    <w:p w14:paraId="04356B21" w14:textId="77777777" w:rsidR="002F4F07" w:rsidRPr="002F4F07" w:rsidRDefault="002F4F07" w:rsidP="002F4F07">
      <w:pPr>
        <w:spacing w:line="360" w:lineRule="auto"/>
        <w:ind w:firstLineChars="200" w:firstLine="420"/>
        <w:rPr>
          <w:rFonts w:eastAsia="宋体" w:cs="Times New Roman"/>
          <w:sz w:val="21"/>
          <w:szCs w:val="21"/>
        </w:rPr>
      </w:pPr>
      <w:r w:rsidRPr="002F4F07">
        <w:rPr>
          <w:rFonts w:eastAsia="宋体" w:cs="Times New Roman"/>
          <w:sz w:val="21"/>
          <w:szCs w:val="21"/>
        </w:rPr>
        <w:t>课程在网络平台搭建了丰富的教学模块，包括教学知识图谱、数字人视频拍摄以及题库建设等。这些模块不仅提升了学生对知识的掌握度，还在科技报国认同度、规范操作依从性、团队协作满意度</w:t>
      </w:r>
      <w:proofErr w:type="gramStart"/>
      <w:r w:rsidRPr="002F4F07">
        <w:rPr>
          <w:rFonts w:eastAsia="宋体" w:cs="Times New Roman"/>
          <w:sz w:val="21"/>
          <w:szCs w:val="21"/>
        </w:rPr>
        <w:t>等思政成效</w:t>
      </w:r>
      <w:proofErr w:type="gramEnd"/>
      <w:r w:rsidRPr="002F4F07">
        <w:rPr>
          <w:rFonts w:eastAsia="宋体" w:cs="Times New Roman"/>
          <w:sz w:val="21"/>
          <w:szCs w:val="21"/>
        </w:rPr>
        <w:t>指标方面取得了显著提升。</w:t>
      </w:r>
    </w:p>
    <w:p w14:paraId="0BF048BD" w14:textId="77777777" w:rsidR="002F4F07" w:rsidRDefault="002F4F07" w:rsidP="002F4F07">
      <w:pPr>
        <w:spacing w:line="360" w:lineRule="auto"/>
        <w:ind w:firstLineChars="200" w:firstLine="420"/>
        <w:rPr>
          <w:rFonts w:eastAsia="宋体" w:cs="Times New Roman"/>
          <w:sz w:val="21"/>
          <w:szCs w:val="21"/>
        </w:rPr>
      </w:pPr>
      <w:r w:rsidRPr="002F4F07">
        <w:rPr>
          <w:rFonts w:eastAsia="宋体" w:cs="Times New Roman"/>
          <w:sz w:val="21"/>
          <w:szCs w:val="21"/>
        </w:rPr>
        <w:t>此外，通过学生在失效分析大赛、材料分析大赛中的获奖以及校企合作项目的增长，课程的社会影响</w:t>
      </w:r>
      <w:proofErr w:type="gramStart"/>
      <w:r w:rsidRPr="002F4F07">
        <w:rPr>
          <w:rFonts w:eastAsia="宋体" w:cs="Times New Roman"/>
          <w:sz w:val="21"/>
          <w:szCs w:val="21"/>
        </w:rPr>
        <w:t>力不断</w:t>
      </w:r>
      <w:proofErr w:type="gramEnd"/>
      <w:r w:rsidRPr="002F4F07">
        <w:rPr>
          <w:rFonts w:eastAsia="宋体" w:cs="Times New Roman"/>
          <w:sz w:val="21"/>
          <w:szCs w:val="21"/>
        </w:rPr>
        <w:t>扩大。在后续实施过程中，将根据实际教学反馈不断优化完善，持续提升人才培养质量。</w:t>
      </w:r>
    </w:p>
    <w:p w14:paraId="18B00CDF" w14:textId="0B5D0E0A" w:rsidR="00525A85" w:rsidRPr="007537A3" w:rsidRDefault="00145C0F" w:rsidP="002F4F07">
      <w:pPr>
        <w:spacing w:line="360" w:lineRule="auto"/>
        <w:ind w:firstLineChars="200" w:firstLine="420"/>
        <w:rPr>
          <w:rFonts w:eastAsia="宋体" w:cs="Times New Roman"/>
          <w:sz w:val="21"/>
          <w:szCs w:val="21"/>
        </w:rPr>
      </w:pPr>
      <w:r w:rsidRPr="007537A3">
        <w:rPr>
          <w:rFonts w:eastAsia="宋体" w:cs="Times New Roman" w:hint="eastAsia"/>
          <w:sz w:val="21"/>
          <w:szCs w:val="21"/>
        </w:rPr>
        <w:t xml:space="preserve">5. </w:t>
      </w:r>
      <w:r w:rsidR="00525A85" w:rsidRPr="007537A3">
        <w:rPr>
          <w:rFonts w:eastAsia="宋体" w:cs="Times New Roman"/>
          <w:sz w:val="21"/>
          <w:szCs w:val="21"/>
        </w:rPr>
        <w:t>课后拓展与实践</w:t>
      </w:r>
    </w:p>
    <w:p w14:paraId="38B8D40A" w14:textId="24D7C58E" w:rsidR="00525A85" w:rsidRDefault="00525A85" w:rsidP="003F0BC8">
      <w:pPr>
        <w:spacing w:line="360" w:lineRule="auto"/>
        <w:ind w:firstLineChars="200" w:firstLine="420"/>
        <w:rPr>
          <w:rFonts w:eastAsia="宋体" w:cs="Times New Roman"/>
          <w:sz w:val="21"/>
          <w:szCs w:val="21"/>
        </w:rPr>
      </w:pPr>
      <w:r w:rsidRPr="00525A85">
        <w:rPr>
          <w:rFonts w:eastAsia="宋体" w:cs="Times New Roman"/>
          <w:sz w:val="21"/>
          <w:szCs w:val="21"/>
        </w:rPr>
        <w:t>课后拓展是巩固和深化课堂教学的重要环节。推荐学生阅读相关文献和资料，深入了解透射电镜技术的最新发展动态。鼓励学生参与科研项目或创新创业活动，将所学知识应用于实际问题的解决中，培养学生的实践能力和创新精神。例如，可以组织学生参观</w:t>
      </w:r>
      <w:proofErr w:type="gramStart"/>
      <w:r w:rsidR="0074665E">
        <w:rPr>
          <w:rFonts w:eastAsia="宋体" w:cs="Times New Roman" w:hint="eastAsia"/>
          <w:sz w:val="21"/>
          <w:szCs w:val="21"/>
        </w:rPr>
        <w:t>学院</w:t>
      </w:r>
      <w:r w:rsidR="004214C3">
        <w:rPr>
          <w:rFonts w:eastAsia="宋体" w:cs="Times New Roman" w:hint="eastAsia"/>
          <w:sz w:val="21"/>
          <w:szCs w:val="21"/>
        </w:rPr>
        <w:t>省</w:t>
      </w:r>
      <w:proofErr w:type="gramEnd"/>
      <w:r w:rsidR="0074665E">
        <w:rPr>
          <w:rFonts w:eastAsia="宋体" w:cs="Times New Roman" w:hint="eastAsia"/>
          <w:sz w:val="21"/>
          <w:szCs w:val="21"/>
        </w:rPr>
        <w:t>重点实验室</w:t>
      </w:r>
      <w:r w:rsidRPr="00525A85">
        <w:rPr>
          <w:rFonts w:eastAsia="宋体" w:cs="Times New Roman"/>
          <w:sz w:val="21"/>
          <w:szCs w:val="21"/>
        </w:rPr>
        <w:t>，了解透射电镜在实际科研和生产中的应用。此外，还可以邀请行业专家举办讲座，分享最新的研究成果和行业动态，拓宽学生的视野。</w:t>
      </w:r>
    </w:p>
    <w:p w14:paraId="6A3D57D3" w14:textId="088C30B3" w:rsidR="00B5231A" w:rsidRPr="005C103B" w:rsidRDefault="00000000" w:rsidP="003F0BC8">
      <w:pPr>
        <w:spacing w:line="360" w:lineRule="auto"/>
        <w:rPr>
          <w:rFonts w:eastAsia="宋体" w:cs="Times New Roman"/>
          <w:sz w:val="28"/>
          <w:szCs w:val="28"/>
        </w:rPr>
      </w:pPr>
      <w:r w:rsidRPr="005C103B">
        <w:rPr>
          <w:rFonts w:eastAsia="宋体" w:cs="Times New Roman"/>
          <w:sz w:val="28"/>
          <w:szCs w:val="28"/>
        </w:rPr>
        <w:t>（二）教学评价及反思</w:t>
      </w:r>
    </w:p>
    <w:p w14:paraId="52997747" w14:textId="3DE6C125" w:rsidR="00946DFC" w:rsidRPr="00946DFC" w:rsidRDefault="00946DFC" w:rsidP="00946DFC">
      <w:pPr>
        <w:spacing w:line="360" w:lineRule="auto"/>
        <w:ind w:firstLineChars="200" w:firstLine="420"/>
        <w:rPr>
          <w:rFonts w:eastAsia="宋体" w:cs="Times New Roman"/>
          <w:sz w:val="21"/>
          <w:szCs w:val="21"/>
        </w:rPr>
      </w:pPr>
      <w:r>
        <w:rPr>
          <w:rFonts w:eastAsia="宋体" w:cs="Times New Roman" w:hint="eastAsia"/>
          <w:sz w:val="21"/>
          <w:szCs w:val="21"/>
        </w:rPr>
        <w:lastRenderedPageBreak/>
        <w:t xml:space="preserve">1. </w:t>
      </w:r>
      <w:r w:rsidRPr="00946DFC">
        <w:rPr>
          <w:rFonts w:eastAsia="宋体" w:cs="Times New Roman"/>
          <w:sz w:val="21"/>
          <w:szCs w:val="21"/>
        </w:rPr>
        <w:t>成功之处</w:t>
      </w:r>
    </w:p>
    <w:p w14:paraId="6481BA0E" w14:textId="6F3CC0B6" w:rsidR="00946DFC" w:rsidRPr="00946DFC" w:rsidRDefault="00946DFC" w:rsidP="00946DFC">
      <w:pPr>
        <w:spacing w:line="360" w:lineRule="auto"/>
        <w:ind w:firstLineChars="200" w:firstLine="420"/>
        <w:rPr>
          <w:rFonts w:eastAsia="宋体" w:cs="Times New Roman"/>
          <w:sz w:val="21"/>
          <w:szCs w:val="21"/>
        </w:rPr>
      </w:pPr>
      <w:r>
        <w:rPr>
          <w:rFonts w:eastAsia="宋体" w:cs="Times New Roman" w:hint="eastAsia"/>
          <w:sz w:val="21"/>
          <w:szCs w:val="21"/>
        </w:rPr>
        <w:t>（</w:t>
      </w:r>
      <w:r>
        <w:rPr>
          <w:rFonts w:eastAsia="宋体" w:cs="Times New Roman" w:hint="eastAsia"/>
          <w:sz w:val="21"/>
          <w:szCs w:val="21"/>
        </w:rPr>
        <w:t>1</w:t>
      </w:r>
      <w:r>
        <w:rPr>
          <w:rFonts w:eastAsia="宋体" w:cs="Times New Roman" w:hint="eastAsia"/>
          <w:sz w:val="21"/>
          <w:szCs w:val="21"/>
        </w:rPr>
        <w:t>）</w:t>
      </w:r>
      <w:r w:rsidRPr="00946DFC">
        <w:rPr>
          <w:rFonts w:eastAsia="宋体" w:cs="Times New Roman"/>
          <w:sz w:val="21"/>
          <w:szCs w:val="21"/>
        </w:rPr>
        <w:t>引入国产高端透射电镜</w:t>
      </w:r>
      <w:r w:rsidRPr="00946DFC">
        <w:rPr>
          <w:rFonts w:eastAsia="宋体" w:cs="Times New Roman"/>
          <w:sz w:val="21"/>
          <w:szCs w:val="21"/>
        </w:rPr>
        <w:t>TH-F120</w:t>
      </w:r>
      <w:r w:rsidRPr="00946DFC">
        <w:rPr>
          <w:rFonts w:eastAsia="宋体" w:cs="Times New Roman"/>
          <w:sz w:val="21"/>
          <w:szCs w:val="21"/>
        </w:rPr>
        <w:t>案例</w:t>
      </w:r>
      <w:r w:rsidR="000C562E" w:rsidRPr="000E46FB">
        <w:rPr>
          <w:rFonts w:eastAsia="宋体" w:cs="Times New Roman" w:hint="eastAsia"/>
          <w:sz w:val="21"/>
          <w:szCs w:val="21"/>
        </w:rPr>
        <w:t>：</w:t>
      </w:r>
      <w:r w:rsidRPr="00946DFC">
        <w:rPr>
          <w:rFonts w:eastAsia="宋体" w:cs="Times New Roman"/>
          <w:sz w:val="21"/>
          <w:szCs w:val="21"/>
        </w:rPr>
        <w:t>实现了专业知识传授与价值引领的双重目标。学生不仅掌握了</w:t>
      </w:r>
      <w:r w:rsidRPr="00946DFC">
        <w:rPr>
          <w:rFonts w:eastAsia="宋体" w:cs="Times New Roman"/>
          <w:sz w:val="21"/>
          <w:szCs w:val="21"/>
        </w:rPr>
        <w:t>TEM</w:t>
      </w:r>
      <w:r w:rsidRPr="00946DFC">
        <w:rPr>
          <w:rFonts w:eastAsia="宋体" w:cs="Times New Roman"/>
          <w:sz w:val="21"/>
          <w:szCs w:val="21"/>
        </w:rPr>
        <w:t>的专业知识，还深刻理解了科技自立自强的重要性。</w:t>
      </w:r>
    </w:p>
    <w:p w14:paraId="5FCB8E11" w14:textId="052D7489" w:rsidR="00946DFC" w:rsidRPr="00946DFC" w:rsidRDefault="00946DFC" w:rsidP="00946DFC">
      <w:pPr>
        <w:spacing w:line="360" w:lineRule="auto"/>
        <w:ind w:firstLineChars="200" w:firstLine="420"/>
        <w:rPr>
          <w:rFonts w:eastAsia="宋体" w:cs="Times New Roman"/>
          <w:sz w:val="21"/>
          <w:szCs w:val="21"/>
        </w:rPr>
      </w:pPr>
      <w:r>
        <w:rPr>
          <w:rFonts w:eastAsia="宋体" w:cs="Times New Roman" w:hint="eastAsia"/>
          <w:sz w:val="21"/>
          <w:szCs w:val="21"/>
        </w:rPr>
        <w:t>（</w:t>
      </w:r>
      <w:r>
        <w:rPr>
          <w:rFonts w:eastAsia="宋体" w:cs="Times New Roman" w:hint="eastAsia"/>
          <w:sz w:val="21"/>
          <w:szCs w:val="21"/>
        </w:rPr>
        <w:t>2</w:t>
      </w:r>
      <w:r>
        <w:rPr>
          <w:rFonts w:eastAsia="宋体" w:cs="Times New Roman" w:hint="eastAsia"/>
          <w:sz w:val="21"/>
          <w:szCs w:val="21"/>
        </w:rPr>
        <w:t>）</w:t>
      </w:r>
      <w:r w:rsidRPr="00946DFC">
        <w:rPr>
          <w:rFonts w:eastAsia="宋体" w:cs="Times New Roman"/>
          <w:sz w:val="21"/>
          <w:szCs w:val="21"/>
        </w:rPr>
        <w:t>激发学习兴趣</w:t>
      </w:r>
      <w:r w:rsidR="00D266AD">
        <w:rPr>
          <w:rFonts w:eastAsia="宋体" w:cs="Times New Roman" w:hint="eastAsia"/>
          <w:sz w:val="21"/>
          <w:szCs w:val="21"/>
        </w:rPr>
        <w:t>，</w:t>
      </w:r>
      <w:r w:rsidRPr="00946DFC">
        <w:rPr>
          <w:rFonts w:eastAsia="宋体" w:cs="Times New Roman"/>
          <w:sz w:val="21"/>
          <w:szCs w:val="21"/>
        </w:rPr>
        <w:t>增强课堂吸引力</w:t>
      </w:r>
      <w:r w:rsidR="00D266AD">
        <w:rPr>
          <w:rFonts w:eastAsia="宋体" w:cs="Times New Roman" w:hint="eastAsia"/>
          <w:sz w:val="21"/>
          <w:szCs w:val="21"/>
        </w:rPr>
        <w:t>：</w:t>
      </w:r>
      <w:r w:rsidRPr="00946DFC">
        <w:rPr>
          <w:rFonts w:eastAsia="宋体" w:cs="Times New Roman"/>
          <w:sz w:val="21"/>
          <w:szCs w:val="21"/>
        </w:rPr>
        <w:t>通过案例讲解，学生对专业知识产生浓厚兴趣，课堂参与度显著提升。</w:t>
      </w:r>
    </w:p>
    <w:p w14:paraId="1F15F9FE" w14:textId="31B669B2" w:rsidR="00946DFC" w:rsidRPr="00946DFC" w:rsidRDefault="00946DFC" w:rsidP="00946DFC">
      <w:pPr>
        <w:spacing w:line="360" w:lineRule="auto"/>
        <w:ind w:firstLineChars="200" w:firstLine="420"/>
        <w:rPr>
          <w:rFonts w:eastAsia="宋体" w:cs="Times New Roman"/>
          <w:sz w:val="21"/>
          <w:szCs w:val="21"/>
        </w:rPr>
      </w:pPr>
      <w:r>
        <w:rPr>
          <w:rFonts w:eastAsia="宋体" w:cs="Times New Roman" w:hint="eastAsia"/>
          <w:sz w:val="21"/>
          <w:szCs w:val="21"/>
        </w:rPr>
        <w:t>（</w:t>
      </w:r>
      <w:r>
        <w:rPr>
          <w:rFonts w:eastAsia="宋体" w:cs="Times New Roman" w:hint="eastAsia"/>
          <w:sz w:val="21"/>
          <w:szCs w:val="21"/>
        </w:rPr>
        <w:t>3</w:t>
      </w:r>
      <w:r>
        <w:rPr>
          <w:rFonts w:eastAsia="宋体" w:cs="Times New Roman" w:hint="eastAsia"/>
          <w:sz w:val="21"/>
          <w:szCs w:val="21"/>
        </w:rPr>
        <w:t>）</w:t>
      </w:r>
      <w:r w:rsidRPr="00946DFC">
        <w:rPr>
          <w:rFonts w:eastAsia="宋体" w:cs="Times New Roman"/>
          <w:sz w:val="21"/>
          <w:szCs w:val="21"/>
        </w:rPr>
        <w:t>自然</w:t>
      </w:r>
      <w:proofErr w:type="gramStart"/>
      <w:r w:rsidRPr="00946DFC">
        <w:rPr>
          <w:rFonts w:eastAsia="宋体" w:cs="Times New Roman"/>
          <w:sz w:val="21"/>
          <w:szCs w:val="21"/>
        </w:rPr>
        <w:t>融入思政元素</w:t>
      </w:r>
      <w:proofErr w:type="gramEnd"/>
      <w:r w:rsidR="000C562E" w:rsidRPr="000E46FB">
        <w:rPr>
          <w:rFonts w:eastAsia="宋体" w:cs="Times New Roman" w:hint="eastAsia"/>
          <w:sz w:val="21"/>
          <w:szCs w:val="21"/>
        </w:rPr>
        <w:t>：</w:t>
      </w:r>
      <w:r w:rsidRPr="00946DFC">
        <w:rPr>
          <w:rFonts w:eastAsia="宋体" w:cs="Times New Roman"/>
          <w:sz w:val="21"/>
          <w:szCs w:val="21"/>
        </w:rPr>
        <w:t>在讲解专业知识时，结合</w:t>
      </w:r>
      <w:r w:rsidRPr="00946DFC">
        <w:rPr>
          <w:rFonts w:eastAsia="宋体" w:cs="Times New Roman"/>
          <w:sz w:val="21"/>
          <w:szCs w:val="21"/>
        </w:rPr>
        <w:t>TH-F120</w:t>
      </w:r>
      <w:r w:rsidRPr="00946DFC">
        <w:rPr>
          <w:rFonts w:eastAsia="宋体" w:cs="Times New Roman"/>
          <w:sz w:val="21"/>
          <w:szCs w:val="21"/>
        </w:rPr>
        <w:t>的研发历程和技术突破，融入科技报国、创新精神</w:t>
      </w:r>
      <w:proofErr w:type="gramStart"/>
      <w:r w:rsidRPr="00946DFC">
        <w:rPr>
          <w:rFonts w:eastAsia="宋体" w:cs="Times New Roman"/>
          <w:sz w:val="21"/>
          <w:szCs w:val="21"/>
        </w:rPr>
        <w:t>等思政</w:t>
      </w:r>
      <w:proofErr w:type="gramEnd"/>
      <w:r w:rsidRPr="00946DFC">
        <w:rPr>
          <w:rFonts w:eastAsia="宋体" w:cs="Times New Roman"/>
          <w:sz w:val="21"/>
          <w:szCs w:val="21"/>
        </w:rPr>
        <w:t>元素，避免生硬说教，使学生更容易接受和内化。</w:t>
      </w:r>
    </w:p>
    <w:p w14:paraId="29245A9E" w14:textId="37C399B3" w:rsidR="00946DFC" w:rsidRPr="00946DFC" w:rsidRDefault="00946DFC" w:rsidP="00946DFC">
      <w:pPr>
        <w:spacing w:line="360" w:lineRule="auto"/>
        <w:ind w:firstLineChars="200" w:firstLine="420"/>
        <w:rPr>
          <w:rFonts w:eastAsia="宋体" w:cs="Times New Roman"/>
          <w:sz w:val="21"/>
          <w:szCs w:val="21"/>
        </w:rPr>
      </w:pPr>
      <w:r>
        <w:rPr>
          <w:rFonts w:eastAsia="宋体" w:cs="Times New Roman" w:hint="eastAsia"/>
          <w:sz w:val="21"/>
          <w:szCs w:val="21"/>
        </w:rPr>
        <w:t>（</w:t>
      </w:r>
      <w:r>
        <w:rPr>
          <w:rFonts w:eastAsia="宋体" w:cs="Times New Roman" w:hint="eastAsia"/>
          <w:sz w:val="21"/>
          <w:szCs w:val="21"/>
        </w:rPr>
        <w:t>4</w:t>
      </w:r>
      <w:r>
        <w:rPr>
          <w:rFonts w:eastAsia="宋体" w:cs="Times New Roman" w:hint="eastAsia"/>
          <w:sz w:val="21"/>
          <w:szCs w:val="21"/>
        </w:rPr>
        <w:t>）</w:t>
      </w:r>
      <w:r w:rsidRPr="00946DFC">
        <w:rPr>
          <w:rFonts w:eastAsia="宋体" w:cs="Times New Roman"/>
          <w:sz w:val="21"/>
          <w:szCs w:val="21"/>
        </w:rPr>
        <w:t>培养团队协作和创新精神</w:t>
      </w:r>
      <w:r w:rsidR="000C562E" w:rsidRPr="000E46FB">
        <w:rPr>
          <w:rFonts w:eastAsia="宋体" w:cs="Times New Roman" w:hint="eastAsia"/>
          <w:sz w:val="21"/>
          <w:szCs w:val="21"/>
        </w:rPr>
        <w:t>：</w:t>
      </w:r>
      <w:r w:rsidRPr="00946DFC">
        <w:rPr>
          <w:rFonts w:eastAsia="宋体" w:cs="Times New Roman"/>
          <w:sz w:val="21"/>
          <w:szCs w:val="21"/>
        </w:rPr>
        <w:t>通过小组讨论和实践操作，学生积极参与课堂互动，培养了团队协作能力和创新精神，展现了较高的思想觉悟和责任感。</w:t>
      </w:r>
    </w:p>
    <w:p w14:paraId="72B534F7" w14:textId="1638F907" w:rsidR="00946DFC" w:rsidRPr="00946DFC" w:rsidRDefault="00946DFC" w:rsidP="00946DFC">
      <w:pPr>
        <w:spacing w:line="360" w:lineRule="auto"/>
        <w:ind w:firstLineChars="200" w:firstLine="420"/>
        <w:rPr>
          <w:rFonts w:eastAsia="宋体" w:cs="Times New Roman"/>
          <w:sz w:val="21"/>
          <w:szCs w:val="21"/>
        </w:rPr>
      </w:pPr>
      <w:r>
        <w:rPr>
          <w:rFonts w:eastAsia="宋体" w:cs="Times New Roman" w:hint="eastAsia"/>
          <w:sz w:val="21"/>
          <w:szCs w:val="21"/>
        </w:rPr>
        <w:t xml:space="preserve">2. </w:t>
      </w:r>
      <w:r w:rsidRPr="00946DFC">
        <w:rPr>
          <w:rFonts w:eastAsia="宋体" w:cs="Times New Roman"/>
          <w:sz w:val="21"/>
          <w:szCs w:val="21"/>
        </w:rPr>
        <w:t>存在的不足</w:t>
      </w:r>
    </w:p>
    <w:p w14:paraId="2CBDD235" w14:textId="453DA16B" w:rsidR="00946DFC" w:rsidRPr="00946DFC" w:rsidRDefault="00946DFC" w:rsidP="00946DFC">
      <w:pPr>
        <w:spacing w:line="360" w:lineRule="auto"/>
        <w:ind w:firstLineChars="200" w:firstLine="420"/>
        <w:rPr>
          <w:rFonts w:eastAsia="宋体" w:cs="Times New Roman"/>
          <w:sz w:val="21"/>
          <w:szCs w:val="21"/>
        </w:rPr>
      </w:pPr>
      <w:r>
        <w:rPr>
          <w:rFonts w:eastAsia="宋体" w:cs="Times New Roman" w:hint="eastAsia"/>
          <w:sz w:val="21"/>
          <w:szCs w:val="21"/>
        </w:rPr>
        <w:t>（</w:t>
      </w:r>
      <w:r>
        <w:rPr>
          <w:rFonts w:eastAsia="宋体" w:cs="Times New Roman" w:hint="eastAsia"/>
          <w:sz w:val="21"/>
          <w:szCs w:val="21"/>
        </w:rPr>
        <w:t>1</w:t>
      </w:r>
      <w:r>
        <w:rPr>
          <w:rFonts w:eastAsia="宋体" w:cs="Times New Roman" w:hint="eastAsia"/>
          <w:sz w:val="21"/>
          <w:szCs w:val="21"/>
        </w:rPr>
        <w:t>）</w:t>
      </w:r>
      <w:r w:rsidRPr="00946DFC">
        <w:rPr>
          <w:rFonts w:eastAsia="宋体" w:cs="Times New Roman"/>
          <w:sz w:val="21"/>
          <w:szCs w:val="21"/>
        </w:rPr>
        <w:t>案例深度和广度不足</w:t>
      </w:r>
      <w:r w:rsidR="000C562E" w:rsidRPr="000E46FB">
        <w:rPr>
          <w:rFonts w:eastAsia="宋体" w:cs="Times New Roman" w:hint="eastAsia"/>
          <w:sz w:val="21"/>
          <w:szCs w:val="21"/>
        </w:rPr>
        <w:t>：</w:t>
      </w:r>
      <w:r w:rsidRPr="00946DFC">
        <w:rPr>
          <w:rFonts w:eastAsia="宋体" w:cs="Times New Roman"/>
          <w:sz w:val="21"/>
          <w:szCs w:val="21"/>
        </w:rPr>
        <w:t>目前主要集中在透射电镜领域，需引入更多材料测试技术的国产化案例，拓宽学生视野。</w:t>
      </w:r>
    </w:p>
    <w:p w14:paraId="0935F314" w14:textId="2A0E6EE7" w:rsidR="00946DFC" w:rsidRPr="00946DFC" w:rsidRDefault="00946DFC" w:rsidP="00946DFC">
      <w:pPr>
        <w:spacing w:line="360" w:lineRule="auto"/>
        <w:ind w:firstLineChars="200" w:firstLine="420"/>
        <w:rPr>
          <w:rFonts w:eastAsia="宋体" w:cs="Times New Roman"/>
          <w:sz w:val="21"/>
          <w:szCs w:val="21"/>
        </w:rPr>
      </w:pPr>
      <w:r>
        <w:rPr>
          <w:rFonts w:eastAsia="宋体" w:cs="Times New Roman" w:hint="eastAsia"/>
          <w:sz w:val="21"/>
          <w:szCs w:val="21"/>
        </w:rPr>
        <w:t>（</w:t>
      </w:r>
      <w:r>
        <w:rPr>
          <w:rFonts w:eastAsia="宋体" w:cs="Times New Roman" w:hint="eastAsia"/>
          <w:sz w:val="21"/>
          <w:szCs w:val="21"/>
        </w:rPr>
        <w:t>2</w:t>
      </w:r>
      <w:r>
        <w:rPr>
          <w:rFonts w:eastAsia="宋体" w:cs="Times New Roman" w:hint="eastAsia"/>
          <w:sz w:val="21"/>
          <w:szCs w:val="21"/>
        </w:rPr>
        <w:t>）</w:t>
      </w:r>
      <w:r w:rsidRPr="00946DFC">
        <w:rPr>
          <w:rFonts w:eastAsia="宋体" w:cs="Times New Roman"/>
          <w:sz w:val="21"/>
          <w:szCs w:val="21"/>
        </w:rPr>
        <w:t>实践机会有限</w:t>
      </w:r>
      <w:r w:rsidR="000C562E" w:rsidRPr="000E46FB">
        <w:rPr>
          <w:rFonts w:eastAsia="宋体" w:cs="Times New Roman" w:hint="eastAsia"/>
          <w:sz w:val="21"/>
          <w:szCs w:val="21"/>
        </w:rPr>
        <w:t>：</w:t>
      </w:r>
      <w:r w:rsidRPr="00946DFC">
        <w:rPr>
          <w:rFonts w:eastAsia="宋体" w:cs="Times New Roman"/>
          <w:sz w:val="21"/>
          <w:szCs w:val="21"/>
        </w:rPr>
        <w:t>透射电镜设备昂贵且操作复杂，学生缺乏足够的实践机会，影响动手能力的培养。</w:t>
      </w:r>
    </w:p>
    <w:p w14:paraId="75BB061A" w14:textId="30E1B3A8" w:rsidR="00946DFC" w:rsidRPr="00946DFC" w:rsidRDefault="00946DFC" w:rsidP="00946DFC">
      <w:pPr>
        <w:spacing w:line="360" w:lineRule="auto"/>
        <w:ind w:firstLineChars="200" w:firstLine="420"/>
        <w:rPr>
          <w:rFonts w:eastAsia="宋体" w:cs="Times New Roman"/>
          <w:sz w:val="21"/>
          <w:szCs w:val="21"/>
        </w:rPr>
      </w:pPr>
      <w:r>
        <w:rPr>
          <w:rFonts w:eastAsia="宋体" w:cs="Times New Roman" w:hint="eastAsia"/>
          <w:sz w:val="21"/>
          <w:szCs w:val="21"/>
        </w:rPr>
        <w:t>（</w:t>
      </w:r>
      <w:r>
        <w:rPr>
          <w:rFonts w:eastAsia="宋体" w:cs="Times New Roman" w:hint="eastAsia"/>
          <w:sz w:val="21"/>
          <w:szCs w:val="21"/>
        </w:rPr>
        <w:t>3</w:t>
      </w:r>
      <w:r>
        <w:rPr>
          <w:rFonts w:eastAsia="宋体" w:cs="Times New Roman" w:hint="eastAsia"/>
          <w:sz w:val="21"/>
          <w:szCs w:val="21"/>
        </w:rPr>
        <w:t>）</w:t>
      </w:r>
      <w:r w:rsidRPr="00946DFC">
        <w:rPr>
          <w:rFonts w:eastAsia="宋体" w:cs="Times New Roman"/>
          <w:sz w:val="21"/>
          <w:szCs w:val="21"/>
        </w:rPr>
        <w:t>评价机制不完善</w:t>
      </w:r>
      <w:r w:rsidR="000C562E" w:rsidRPr="000E46FB">
        <w:rPr>
          <w:rFonts w:eastAsia="宋体" w:cs="Times New Roman" w:hint="eastAsia"/>
          <w:sz w:val="21"/>
          <w:szCs w:val="21"/>
        </w:rPr>
        <w:t>：</w:t>
      </w:r>
      <w:r w:rsidRPr="00946DFC">
        <w:rPr>
          <w:rFonts w:eastAsia="宋体" w:cs="Times New Roman"/>
          <w:sz w:val="21"/>
          <w:szCs w:val="21"/>
        </w:rPr>
        <w:t>目前主要依赖学生课堂表现和课后反馈，缺乏系统化的评估手段。</w:t>
      </w:r>
    </w:p>
    <w:p w14:paraId="22E60A5C" w14:textId="326599F4" w:rsidR="00946DFC" w:rsidRPr="00946DFC" w:rsidRDefault="00946DFC" w:rsidP="00946DFC">
      <w:pPr>
        <w:spacing w:line="360" w:lineRule="auto"/>
        <w:ind w:firstLineChars="200" w:firstLine="420"/>
        <w:rPr>
          <w:rFonts w:eastAsia="宋体" w:cs="Times New Roman"/>
          <w:sz w:val="21"/>
          <w:szCs w:val="21"/>
        </w:rPr>
      </w:pPr>
      <w:r>
        <w:rPr>
          <w:rFonts w:eastAsia="宋体" w:cs="Times New Roman" w:hint="eastAsia"/>
          <w:sz w:val="21"/>
          <w:szCs w:val="21"/>
        </w:rPr>
        <w:t xml:space="preserve">3. </w:t>
      </w:r>
      <w:r w:rsidRPr="00946DFC">
        <w:rPr>
          <w:rFonts w:eastAsia="宋体" w:cs="Times New Roman"/>
          <w:sz w:val="21"/>
          <w:szCs w:val="21"/>
        </w:rPr>
        <w:t>改进措施</w:t>
      </w:r>
    </w:p>
    <w:p w14:paraId="6E282916" w14:textId="6DD694EF" w:rsidR="00946DFC" w:rsidRPr="00946DFC" w:rsidRDefault="00946DFC" w:rsidP="00946DFC">
      <w:pPr>
        <w:spacing w:line="360" w:lineRule="auto"/>
        <w:ind w:firstLineChars="200" w:firstLine="420"/>
        <w:rPr>
          <w:rFonts w:eastAsia="宋体" w:cs="Times New Roman"/>
          <w:sz w:val="21"/>
          <w:szCs w:val="21"/>
        </w:rPr>
      </w:pPr>
      <w:r>
        <w:rPr>
          <w:rFonts w:eastAsia="宋体" w:cs="Times New Roman" w:hint="eastAsia"/>
          <w:sz w:val="21"/>
          <w:szCs w:val="21"/>
        </w:rPr>
        <w:t>（</w:t>
      </w:r>
      <w:r>
        <w:rPr>
          <w:rFonts w:eastAsia="宋体" w:cs="Times New Roman" w:hint="eastAsia"/>
          <w:sz w:val="21"/>
          <w:szCs w:val="21"/>
        </w:rPr>
        <w:t>1</w:t>
      </w:r>
      <w:r>
        <w:rPr>
          <w:rFonts w:eastAsia="宋体" w:cs="Times New Roman" w:hint="eastAsia"/>
          <w:sz w:val="21"/>
          <w:szCs w:val="21"/>
        </w:rPr>
        <w:t>）</w:t>
      </w:r>
      <w:r w:rsidRPr="00946DFC">
        <w:rPr>
          <w:rFonts w:eastAsia="宋体" w:cs="Times New Roman"/>
          <w:sz w:val="21"/>
          <w:szCs w:val="21"/>
        </w:rPr>
        <w:t>丰富案例资源</w:t>
      </w:r>
      <w:r w:rsidR="000C562E" w:rsidRPr="000E46FB">
        <w:rPr>
          <w:rFonts w:eastAsia="宋体" w:cs="Times New Roman" w:hint="eastAsia"/>
          <w:sz w:val="21"/>
          <w:szCs w:val="21"/>
        </w:rPr>
        <w:t>：</w:t>
      </w:r>
      <w:r w:rsidRPr="00946DFC">
        <w:rPr>
          <w:rFonts w:eastAsia="宋体" w:cs="Times New Roman"/>
          <w:sz w:val="21"/>
          <w:szCs w:val="21"/>
        </w:rPr>
        <w:t>收集更多材料测试技术领域的国产化案例并融入教学，拓宽学生知识面。</w:t>
      </w:r>
    </w:p>
    <w:p w14:paraId="15BD1DA4" w14:textId="4EDBC74F" w:rsidR="00946DFC" w:rsidRPr="00946DFC" w:rsidRDefault="00946DFC" w:rsidP="00946DFC">
      <w:pPr>
        <w:spacing w:line="360" w:lineRule="auto"/>
        <w:ind w:firstLineChars="200" w:firstLine="420"/>
        <w:rPr>
          <w:rFonts w:eastAsia="宋体" w:cs="Times New Roman"/>
          <w:sz w:val="21"/>
          <w:szCs w:val="21"/>
        </w:rPr>
      </w:pPr>
      <w:r>
        <w:rPr>
          <w:rFonts w:eastAsia="宋体" w:cs="Times New Roman" w:hint="eastAsia"/>
          <w:sz w:val="21"/>
          <w:szCs w:val="21"/>
        </w:rPr>
        <w:t>（</w:t>
      </w:r>
      <w:r>
        <w:rPr>
          <w:rFonts w:eastAsia="宋体" w:cs="Times New Roman" w:hint="eastAsia"/>
          <w:sz w:val="21"/>
          <w:szCs w:val="21"/>
        </w:rPr>
        <w:t>2</w:t>
      </w:r>
      <w:r>
        <w:rPr>
          <w:rFonts w:eastAsia="宋体" w:cs="Times New Roman" w:hint="eastAsia"/>
          <w:sz w:val="21"/>
          <w:szCs w:val="21"/>
        </w:rPr>
        <w:t>）</w:t>
      </w:r>
      <w:r w:rsidRPr="00946DFC">
        <w:rPr>
          <w:rFonts w:eastAsia="宋体" w:cs="Times New Roman"/>
          <w:sz w:val="21"/>
          <w:szCs w:val="21"/>
        </w:rPr>
        <w:t>增加实践机会</w:t>
      </w:r>
      <w:r w:rsidR="000C562E" w:rsidRPr="000E46FB">
        <w:rPr>
          <w:rFonts w:eastAsia="宋体" w:cs="Times New Roman" w:hint="eastAsia"/>
          <w:sz w:val="21"/>
          <w:szCs w:val="21"/>
        </w:rPr>
        <w:t>：</w:t>
      </w:r>
      <w:r w:rsidRPr="00946DFC">
        <w:rPr>
          <w:rFonts w:eastAsia="宋体" w:cs="Times New Roman"/>
          <w:sz w:val="21"/>
          <w:szCs w:val="21"/>
        </w:rPr>
        <w:t>加强校企合作或引入虚拟仿真技术，为学生提供更多实践机会，弥补设备不足。</w:t>
      </w:r>
    </w:p>
    <w:p w14:paraId="20477B5E" w14:textId="6BFCBC61" w:rsidR="00B5231A" w:rsidRPr="00606147" w:rsidRDefault="00946DFC" w:rsidP="00D754D0">
      <w:pPr>
        <w:spacing w:line="360" w:lineRule="auto"/>
        <w:ind w:firstLineChars="200" w:firstLine="420"/>
        <w:rPr>
          <w:rFonts w:eastAsia="宋体" w:cs="Times New Roman"/>
          <w:sz w:val="21"/>
          <w:szCs w:val="21"/>
        </w:rPr>
      </w:pPr>
      <w:r>
        <w:rPr>
          <w:rFonts w:eastAsia="宋体" w:cs="Times New Roman" w:hint="eastAsia"/>
          <w:sz w:val="21"/>
          <w:szCs w:val="21"/>
        </w:rPr>
        <w:t>（</w:t>
      </w:r>
      <w:r>
        <w:rPr>
          <w:rFonts w:eastAsia="宋体" w:cs="Times New Roman" w:hint="eastAsia"/>
          <w:sz w:val="21"/>
          <w:szCs w:val="21"/>
        </w:rPr>
        <w:t>3</w:t>
      </w:r>
      <w:r>
        <w:rPr>
          <w:rFonts w:eastAsia="宋体" w:cs="Times New Roman" w:hint="eastAsia"/>
          <w:sz w:val="21"/>
          <w:szCs w:val="21"/>
        </w:rPr>
        <w:t>）</w:t>
      </w:r>
      <w:r w:rsidRPr="00946DFC">
        <w:rPr>
          <w:rFonts w:eastAsia="宋体" w:cs="Times New Roman"/>
          <w:sz w:val="21"/>
          <w:szCs w:val="21"/>
        </w:rPr>
        <w:t>完善评价机制</w:t>
      </w:r>
      <w:r w:rsidR="000C562E" w:rsidRPr="000E46FB">
        <w:rPr>
          <w:rFonts w:eastAsia="宋体" w:cs="Times New Roman" w:hint="eastAsia"/>
          <w:sz w:val="21"/>
          <w:szCs w:val="21"/>
        </w:rPr>
        <w:t>：</w:t>
      </w:r>
      <w:r w:rsidRPr="00946DFC">
        <w:rPr>
          <w:rFonts w:eastAsia="宋体" w:cs="Times New Roman"/>
          <w:sz w:val="21"/>
          <w:szCs w:val="21"/>
        </w:rPr>
        <w:t>通过问卷调查、访谈等方式，全面评估</w:t>
      </w:r>
      <w:proofErr w:type="gramStart"/>
      <w:r w:rsidRPr="00946DFC">
        <w:rPr>
          <w:rFonts w:eastAsia="宋体" w:cs="Times New Roman"/>
          <w:sz w:val="21"/>
          <w:szCs w:val="21"/>
        </w:rPr>
        <w:t>思政教学</w:t>
      </w:r>
      <w:proofErr w:type="gramEnd"/>
      <w:r w:rsidRPr="00946DFC">
        <w:rPr>
          <w:rFonts w:eastAsia="宋体" w:cs="Times New Roman"/>
          <w:sz w:val="21"/>
          <w:szCs w:val="21"/>
        </w:rPr>
        <w:t>效果，并根据反馈持续改进教学方法。</w:t>
      </w:r>
    </w:p>
    <w:sectPr w:rsidR="00B5231A" w:rsidRPr="00606147">
      <w:pgSz w:w="11900" w:h="18440"/>
      <w:pgMar w:top="1440" w:right="1800" w:bottom="1440" w:left="1800" w:header="0" w:footer="941" w:gutter="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F70E5" w14:textId="77777777" w:rsidR="00617099" w:rsidRDefault="00617099" w:rsidP="000E3CB7">
      <w:r>
        <w:separator/>
      </w:r>
    </w:p>
  </w:endnote>
  <w:endnote w:type="continuationSeparator" w:id="0">
    <w:p w14:paraId="4DE260D3" w14:textId="77777777" w:rsidR="00617099" w:rsidRDefault="00617099" w:rsidP="000E3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68FF7" w14:textId="77777777" w:rsidR="00617099" w:rsidRDefault="00617099" w:rsidP="000E3CB7">
      <w:r>
        <w:separator/>
      </w:r>
    </w:p>
  </w:footnote>
  <w:footnote w:type="continuationSeparator" w:id="0">
    <w:p w14:paraId="591628EB" w14:textId="77777777" w:rsidR="00617099" w:rsidRDefault="00617099" w:rsidP="000E3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7E9D"/>
    <w:multiLevelType w:val="hybridMultilevel"/>
    <w:tmpl w:val="E3CEFE6E"/>
    <w:lvl w:ilvl="0" w:tplc="2684EA0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213765F1"/>
    <w:multiLevelType w:val="hybridMultilevel"/>
    <w:tmpl w:val="9ABCBA4E"/>
    <w:lvl w:ilvl="0" w:tplc="0524A920">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25D92BDE"/>
    <w:multiLevelType w:val="multilevel"/>
    <w:tmpl w:val="1AB03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286613"/>
    <w:multiLevelType w:val="multilevel"/>
    <w:tmpl w:val="6C1CF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1395148">
    <w:abstractNumId w:val="3"/>
  </w:num>
  <w:num w:numId="2" w16cid:durableId="1194728983">
    <w:abstractNumId w:val="1"/>
  </w:num>
  <w:num w:numId="3" w16cid:durableId="1061633396">
    <w:abstractNumId w:val="2"/>
  </w:num>
  <w:num w:numId="4" w16cid:durableId="143162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bordersDoNotSurroundHeader/>
  <w:bordersDoNotSurroundFooter/>
  <w:proofState w:spelling="clean" w:grammar="clean"/>
  <w:defaultTabStop w:val="4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I4OTU1ZDU0YmQ3ZTJlMDNmYTNkYzdjZTcxMjc4ZWIifQ=="/>
    <w:docVar w:name="KSO_WPS_MARK_KEY" w:val="0f0cdb22-70e7-45fb-a4ee-1c3ef471985e"/>
  </w:docVars>
  <w:rsids>
    <w:rsidRoot w:val="00767862"/>
    <w:rsid w:val="00042591"/>
    <w:rsid w:val="00043327"/>
    <w:rsid w:val="00067753"/>
    <w:rsid w:val="000803C1"/>
    <w:rsid w:val="00092916"/>
    <w:rsid w:val="000A6920"/>
    <w:rsid w:val="000B39C3"/>
    <w:rsid w:val="000C562E"/>
    <w:rsid w:val="000E1771"/>
    <w:rsid w:val="000E3CB7"/>
    <w:rsid w:val="000E46FB"/>
    <w:rsid w:val="0011223C"/>
    <w:rsid w:val="00145C0F"/>
    <w:rsid w:val="001578EC"/>
    <w:rsid w:val="00160F9E"/>
    <w:rsid w:val="00170694"/>
    <w:rsid w:val="0017771D"/>
    <w:rsid w:val="001903E4"/>
    <w:rsid w:val="001B152F"/>
    <w:rsid w:val="001B5FE9"/>
    <w:rsid w:val="001C0073"/>
    <w:rsid w:val="001D776D"/>
    <w:rsid w:val="001E4EE0"/>
    <w:rsid w:val="001E7870"/>
    <w:rsid w:val="002017E3"/>
    <w:rsid w:val="00225F5A"/>
    <w:rsid w:val="00250F89"/>
    <w:rsid w:val="00293AB9"/>
    <w:rsid w:val="002A3B79"/>
    <w:rsid w:val="002A4048"/>
    <w:rsid w:val="002B2484"/>
    <w:rsid w:val="002B710C"/>
    <w:rsid w:val="002C3CFC"/>
    <w:rsid w:val="002D73E3"/>
    <w:rsid w:val="002F4F07"/>
    <w:rsid w:val="00311CD3"/>
    <w:rsid w:val="00312245"/>
    <w:rsid w:val="00325BAE"/>
    <w:rsid w:val="0032618F"/>
    <w:rsid w:val="00332580"/>
    <w:rsid w:val="003432A4"/>
    <w:rsid w:val="003442D0"/>
    <w:rsid w:val="00344FDD"/>
    <w:rsid w:val="00352515"/>
    <w:rsid w:val="003773D2"/>
    <w:rsid w:val="003804E6"/>
    <w:rsid w:val="00392CE8"/>
    <w:rsid w:val="00393FA9"/>
    <w:rsid w:val="003A349F"/>
    <w:rsid w:val="003C54A8"/>
    <w:rsid w:val="003F0BC8"/>
    <w:rsid w:val="003F1388"/>
    <w:rsid w:val="00401CA8"/>
    <w:rsid w:val="004031C4"/>
    <w:rsid w:val="004040FA"/>
    <w:rsid w:val="004214C3"/>
    <w:rsid w:val="00471216"/>
    <w:rsid w:val="00477801"/>
    <w:rsid w:val="00487AE8"/>
    <w:rsid w:val="0049037A"/>
    <w:rsid w:val="00491C75"/>
    <w:rsid w:val="004A5A55"/>
    <w:rsid w:val="004B6E94"/>
    <w:rsid w:val="004C004B"/>
    <w:rsid w:val="004D5393"/>
    <w:rsid w:val="004F41B5"/>
    <w:rsid w:val="004F4343"/>
    <w:rsid w:val="004F7973"/>
    <w:rsid w:val="005065BC"/>
    <w:rsid w:val="00525A85"/>
    <w:rsid w:val="005505F0"/>
    <w:rsid w:val="00575399"/>
    <w:rsid w:val="00585B70"/>
    <w:rsid w:val="0058789B"/>
    <w:rsid w:val="00595DC6"/>
    <w:rsid w:val="005A4BD5"/>
    <w:rsid w:val="005B2CAA"/>
    <w:rsid w:val="005C103B"/>
    <w:rsid w:val="005C3E05"/>
    <w:rsid w:val="005F2BA3"/>
    <w:rsid w:val="005F4338"/>
    <w:rsid w:val="005F543E"/>
    <w:rsid w:val="00606147"/>
    <w:rsid w:val="00606914"/>
    <w:rsid w:val="00610B0F"/>
    <w:rsid w:val="00612C96"/>
    <w:rsid w:val="00617099"/>
    <w:rsid w:val="00624260"/>
    <w:rsid w:val="00634752"/>
    <w:rsid w:val="00646825"/>
    <w:rsid w:val="006502F4"/>
    <w:rsid w:val="006510D0"/>
    <w:rsid w:val="00653AEE"/>
    <w:rsid w:val="006579D8"/>
    <w:rsid w:val="006608F7"/>
    <w:rsid w:val="006628FC"/>
    <w:rsid w:val="00674716"/>
    <w:rsid w:val="00674B75"/>
    <w:rsid w:val="00680128"/>
    <w:rsid w:val="00691121"/>
    <w:rsid w:val="006979ED"/>
    <w:rsid w:val="006B1326"/>
    <w:rsid w:val="006C2008"/>
    <w:rsid w:val="006D5F6E"/>
    <w:rsid w:val="006E5974"/>
    <w:rsid w:val="006F1F84"/>
    <w:rsid w:val="006F3977"/>
    <w:rsid w:val="006F4E5F"/>
    <w:rsid w:val="006F5613"/>
    <w:rsid w:val="00731DC6"/>
    <w:rsid w:val="00734D42"/>
    <w:rsid w:val="0074665E"/>
    <w:rsid w:val="007537A3"/>
    <w:rsid w:val="00764462"/>
    <w:rsid w:val="00764EDF"/>
    <w:rsid w:val="00767862"/>
    <w:rsid w:val="007752F4"/>
    <w:rsid w:val="00797E6B"/>
    <w:rsid w:val="007C004F"/>
    <w:rsid w:val="007C2422"/>
    <w:rsid w:val="007C5218"/>
    <w:rsid w:val="007E7792"/>
    <w:rsid w:val="007F43C5"/>
    <w:rsid w:val="00812281"/>
    <w:rsid w:val="00814AF5"/>
    <w:rsid w:val="0082742D"/>
    <w:rsid w:val="00843160"/>
    <w:rsid w:val="00843812"/>
    <w:rsid w:val="00852B06"/>
    <w:rsid w:val="00860325"/>
    <w:rsid w:val="0088527B"/>
    <w:rsid w:val="00885A17"/>
    <w:rsid w:val="00887B45"/>
    <w:rsid w:val="00892DE1"/>
    <w:rsid w:val="008952D6"/>
    <w:rsid w:val="008A6AD0"/>
    <w:rsid w:val="008B1278"/>
    <w:rsid w:val="008B2989"/>
    <w:rsid w:val="008E1ADD"/>
    <w:rsid w:val="008F1726"/>
    <w:rsid w:val="008F3AD9"/>
    <w:rsid w:val="009119B7"/>
    <w:rsid w:val="00914E10"/>
    <w:rsid w:val="00915724"/>
    <w:rsid w:val="00916FF9"/>
    <w:rsid w:val="00946DFC"/>
    <w:rsid w:val="00953E8E"/>
    <w:rsid w:val="009673B4"/>
    <w:rsid w:val="00974856"/>
    <w:rsid w:val="00975B52"/>
    <w:rsid w:val="00986382"/>
    <w:rsid w:val="00990929"/>
    <w:rsid w:val="00990A3A"/>
    <w:rsid w:val="0099124F"/>
    <w:rsid w:val="009A33BD"/>
    <w:rsid w:val="009D3A86"/>
    <w:rsid w:val="009E0014"/>
    <w:rsid w:val="009F2884"/>
    <w:rsid w:val="009F2905"/>
    <w:rsid w:val="00A02C8B"/>
    <w:rsid w:val="00A118C2"/>
    <w:rsid w:val="00A45A3B"/>
    <w:rsid w:val="00A46264"/>
    <w:rsid w:val="00A523D9"/>
    <w:rsid w:val="00A57A16"/>
    <w:rsid w:val="00A66AFA"/>
    <w:rsid w:val="00A76955"/>
    <w:rsid w:val="00A867E1"/>
    <w:rsid w:val="00A9050A"/>
    <w:rsid w:val="00AA4B59"/>
    <w:rsid w:val="00AA6711"/>
    <w:rsid w:val="00AC1F69"/>
    <w:rsid w:val="00AC71F1"/>
    <w:rsid w:val="00AC76BA"/>
    <w:rsid w:val="00AF1C98"/>
    <w:rsid w:val="00AF2A26"/>
    <w:rsid w:val="00B15F05"/>
    <w:rsid w:val="00B303F7"/>
    <w:rsid w:val="00B5231A"/>
    <w:rsid w:val="00B56B98"/>
    <w:rsid w:val="00B65D29"/>
    <w:rsid w:val="00B97C4C"/>
    <w:rsid w:val="00BA3AC0"/>
    <w:rsid w:val="00BC25CB"/>
    <w:rsid w:val="00C06214"/>
    <w:rsid w:val="00C27625"/>
    <w:rsid w:val="00C643BA"/>
    <w:rsid w:val="00C7689A"/>
    <w:rsid w:val="00C84532"/>
    <w:rsid w:val="00CA3005"/>
    <w:rsid w:val="00CA34D2"/>
    <w:rsid w:val="00CA6999"/>
    <w:rsid w:val="00CA7928"/>
    <w:rsid w:val="00CC02B2"/>
    <w:rsid w:val="00CC5DA5"/>
    <w:rsid w:val="00CD604C"/>
    <w:rsid w:val="00CD7696"/>
    <w:rsid w:val="00CE54F1"/>
    <w:rsid w:val="00CF5D29"/>
    <w:rsid w:val="00D00CAA"/>
    <w:rsid w:val="00D266AD"/>
    <w:rsid w:val="00D31A7C"/>
    <w:rsid w:val="00D4416A"/>
    <w:rsid w:val="00D4689A"/>
    <w:rsid w:val="00D627D4"/>
    <w:rsid w:val="00D66FF8"/>
    <w:rsid w:val="00D754D0"/>
    <w:rsid w:val="00D755D3"/>
    <w:rsid w:val="00DA3B29"/>
    <w:rsid w:val="00DB4346"/>
    <w:rsid w:val="00DC6819"/>
    <w:rsid w:val="00DF5A46"/>
    <w:rsid w:val="00DF5E69"/>
    <w:rsid w:val="00DF655C"/>
    <w:rsid w:val="00E2157C"/>
    <w:rsid w:val="00E37936"/>
    <w:rsid w:val="00E64586"/>
    <w:rsid w:val="00E85734"/>
    <w:rsid w:val="00E861D8"/>
    <w:rsid w:val="00EE0D50"/>
    <w:rsid w:val="00EF02EB"/>
    <w:rsid w:val="00F34CA7"/>
    <w:rsid w:val="00F5297B"/>
    <w:rsid w:val="00F76C6C"/>
    <w:rsid w:val="00F8674C"/>
    <w:rsid w:val="00F86798"/>
    <w:rsid w:val="00F87935"/>
    <w:rsid w:val="00F93584"/>
    <w:rsid w:val="00F93A89"/>
    <w:rsid w:val="00FB4A4F"/>
    <w:rsid w:val="00FE16B7"/>
    <w:rsid w:val="00FE1D14"/>
    <w:rsid w:val="00FE563F"/>
    <w:rsid w:val="09533473"/>
    <w:rsid w:val="12FB3F33"/>
    <w:rsid w:val="136917E4"/>
    <w:rsid w:val="220E111D"/>
    <w:rsid w:val="24A942AD"/>
    <w:rsid w:val="2FA64086"/>
    <w:rsid w:val="33B273BE"/>
    <w:rsid w:val="46B61944"/>
    <w:rsid w:val="5E151E33"/>
    <w:rsid w:val="640F4D03"/>
    <w:rsid w:val="6D7C5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0A3BA"/>
  <w15:docId w15:val="{9451EEFA-84F0-4C56-859D-8022ECD6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仿宋_GB2312" w:cstheme="minorBidi"/>
      <w:kern w:val="2"/>
      <w:sz w:val="24"/>
      <w:szCs w:val="22"/>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asciiTheme="minorHAnsi" w:eastAsiaTheme="minorEastAsia" w:hAnsiTheme="minorHAnsi" w:cstheme="majorBidi"/>
      <w:color w:val="2F5496" w:themeColor="accent1" w:themeShade="BF"/>
      <w:szCs w:val="24"/>
    </w:rPr>
  </w:style>
  <w:style w:type="paragraph" w:styleId="6">
    <w:name w:val="heading 6"/>
    <w:basedOn w:val="a"/>
    <w:next w:val="a"/>
    <w:link w:val="60"/>
    <w:uiPriority w:val="9"/>
    <w:semiHidden/>
    <w:unhideWhenUsed/>
    <w:qFormat/>
    <w:pPr>
      <w:keepNext/>
      <w:keepLines/>
      <w:spacing w:before="40"/>
      <w:outlineLvl w:val="5"/>
    </w:pPr>
    <w:rPr>
      <w:rFonts w:asciiTheme="minorHAnsi" w:eastAsiaTheme="minorEastAsia" w:hAnsiTheme="minorHAnsi"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5">
    <w:name w:val="Title"/>
    <w:basedOn w:val="a"/>
    <w:next w:val="a"/>
    <w:link w:val="a6"/>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qFormat/>
    <w:rPr>
      <w:rFonts w:asciiTheme="minorHAnsi" w:eastAsiaTheme="minorEastAsia" w:hAnsiTheme="minorHAnsi" w:cstheme="majorBidi"/>
      <w:color w:val="2F5496" w:themeColor="accent1" w:themeShade="BF"/>
      <w:sz w:val="28"/>
      <w:szCs w:val="28"/>
    </w:rPr>
  </w:style>
  <w:style w:type="character" w:customStyle="1" w:styleId="50">
    <w:name w:val="标题 5 字符"/>
    <w:basedOn w:val="a0"/>
    <w:link w:val="5"/>
    <w:uiPriority w:val="9"/>
    <w:semiHidden/>
    <w:qFormat/>
    <w:rPr>
      <w:rFonts w:asciiTheme="minorHAnsi" w:eastAsiaTheme="minorEastAsia" w:hAnsiTheme="minorHAnsi" w:cstheme="majorBidi"/>
      <w:color w:val="2F5496" w:themeColor="accent1" w:themeShade="BF"/>
      <w:szCs w:val="24"/>
    </w:rPr>
  </w:style>
  <w:style w:type="character" w:customStyle="1" w:styleId="60">
    <w:name w:val="标题 6 字符"/>
    <w:basedOn w:val="a0"/>
    <w:link w:val="6"/>
    <w:uiPriority w:val="9"/>
    <w:semiHidden/>
    <w:qFormat/>
    <w:rPr>
      <w:rFonts w:asciiTheme="minorHAnsi" w:eastAsiaTheme="minorEastAsia" w:hAnsiTheme="minorHAnsi" w:cstheme="majorBidi"/>
      <w:b/>
      <w:bCs/>
      <w:color w:val="2F5496" w:themeColor="accent1" w:themeShade="BF"/>
    </w:rPr>
  </w:style>
  <w:style w:type="character" w:customStyle="1" w:styleId="70">
    <w:name w:val="标题 7 字符"/>
    <w:basedOn w:val="a0"/>
    <w:link w:val="7"/>
    <w:uiPriority w:val="9"/>
    <w:semiHidden/>
    <w:qFormat/>
    <w:rPr>
      <w:rFonts w:asciiTheme="minorHAnsi" w:eastAsiaTheme="minorEastAsia" w:hAnsiTheme="minorHAnsi" w:cstheme="majorBidi"/>
      <w:b/>
      <w:bCs/>
      <w:color w:val="595959" w:themeColor="text1" w:themeTint="A6"/>
    </w:rPr>
  </w:style>
  <w:style w:type="character" w:customStyle="1" w:styleId="80">
    <w:name w:val="标题 8 字符"/>
    <w:basedOn w:val="a0"/>
    <w:link w:val="8"/>
    <w:uiPriority w:val="9"/>
    <w:semiHidden/>
    <w:qFormat/>
    <w:rPr>
      <w:rFonts w:asciiTheme="minorHAnsi" w:eastAsiaTheme="minorEastAsia" w:hAnsiTheme="minorHAnsi" w:cstheme="majorBidi"/>
      <w:color w:val="595959" w:themeColor="text1" w:themeTint="A6"/>
    </w:rPr>
  </w:style>
  <w:style w:type="character" w:customStyle="1" w:styleId="90">
    <w:name w:val="标题 9 字符"/>
    <w:basedOn w:val="a0"/>
    <w:link w:val="9"/>
    <w:uiPriority w:val="9"/>
    <w:semiHidden/>
    <w:qFormat/>
    <w:rPr>
      <w:rFonts w:asciiTheme="minorHAnsi" w:eastAsiaTheme="majorEastAsia" w:hAnsiTheme="minorHAnsi" w:cstheme="majorBidi"/>
      <w:color w:val="595959" w:themeColor="text1" w:themeTint="A6"/>
    </w:rPr>
  </w:style>
  <w:style w:type="character" w:customStyle="1" w:styleId="a6">
    <w:name w:val="标题 字符"/>
    <w:basedOn w:val="a0"/>
    <w:link w:val="a5"/>
    <w:uiPriority w:val="10"/>
    <w:qFormat/>
    <w:rPr>
      <w:rFonts w:asciiTheme="majorHAnsi" w:eastAsiaTheme="majorEastAsia" w:hAnsiTheme="majorHAnsi" w:cstheme="majorBidi"/>
      <w:spacing w:val="-10"/>
      <w:kern w:val="28"/>
      <w:sz w:val="56"/>
      <w:szCs w:val="56"/>
    </w:rPr>
  </w:style>
  <w:style w:type="character" w:customStyle="1" w:styleId="a4">
    <w:name w:val="副标题 字符"/>
    <w:basedOn w:val="a0"/>
    <w:link w:val="a3"/>
    <w:uiPriority w:val="11"/>
    <w:qFormat/>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pPr>
      <w:spacing w:before="160" w:after="160"/>
      <w:jc w:val="center"/>
    </w:pPr>
    <w:rPr>
      <w:i/>
      <w:iCs/>
      <w:color w:val="404040" w:themeColor="text1" w:themeTint="BF"/>
    </w:rPr>
  </w:style>
  <w:style w:type="character" w:customStyle="1" w:styleId="a8">
    <w:name w:val="引用 字符"/>
    <w:basedOn w:val="a0"/>
    <w:link w:val="a7"/>
    <w:uiPriority w:val="29"/>
    <w:qFormat/>
    <w:rPr>
      <w:i/>
      <w:iCs/>
      <w:color w:val="404040" w:themeColor="text1" w:themeTint="BF"/>
    </w:rPr>
  </w:style>
  <w:style w:type="paragraph" w:styleId="a9">
    <w:name w:val="List Paragraph"/>
    <w:basedOn w:val="a"/>
    <w:uiPriority w:val="34"/>
    <w:qFormat/>
    <w:pPr>
      <w:ind w:left="720"/>
      <w:contextualSpacing/>
    </w:pPr>
  </w:style>
  <w:style w:type="character" w:customStyle="1" w:styleId="11">
    <w:name w:val="明显强调1"/>
    <w:basedOn w:val="a0"/>
    <w:uiPriority w:val="21"/>
    <w:qFormat/>
    <w:rPr>
      <w:i/>
      <w:iCs/>
      <w:color w:val="2F5496" w:themeColor="accent1" w:themeShade="BF"/>
    </w:rPr>
  </w:style>
  <w:style w:type="paragraph" w:styleId="aa">
    <w:name w:val="Intense Quote"/>
    <w:basedOn w:val="a"/>
    <w:next w:val="a"/>
    <w:link w:val="ab"/>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明显引用 字符"/>
    <w:basedOn w:val="a0"/>
    <w:link w:val="aa"/>
    <w:uiPriority w:val="30"/>
    <w:qFormat/>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num32">
    <w:name w:val="num32"/>
    <w:basedOn w:val="a0"/>
    <w:rPr>
      <w:color w:val="645A5A"/>
      <w:sz w:val="45"/>
      <w:szCs w:val="45"/>
    </w:rPr>
  </w:style>
  <w:style w:type="character" w:customStyle="1" w:styleId="layui-layer-tabnow">
    <w:name w:val="layui-layer-tabnow"/>
    <w:basedOn w:val="a0"/>
    <w:rPr>
      <w:bdr w:val="single" w:sz="6" w:space="0" w:color="E6E6E6"/>
      <w:shd w:val="clear" w:color="auto" w:fill="FFFFFF"/>
    </w:rPr>
  </w:style>
  <w:style w:type="character" w:customStyle="1" w:styleId="gt">
    <w:name w:val="gt"/>
    <w:basedOn w:val="a0"/>
    <w:rPr>
      <w:color w:val="646464"/>
    </w:rPr>
  </w:style>
  <w:style w:type="character" w:customStyle="1" w:styleId="iconyg">
    <w:name w:val="icon_yg"/>
    <w:basedOn w:val="a0"/>
    <w:rPr>
      <w:sz w:val="0"/>
      <w:szCs w:val="0"/>
    </w:rPr>
  </w:style>
  <w:style w:type="character" w:customStyle="1" w:styleId="on1">
    <w:name w:val="on1"/>
    <w:basedOn w:val="a0"/>
    <w:rPr>
      <w:color w:val="FF2832"/>
    </w:rPr>
  </w:style>
  <w:style w:type="character" w:customStyle="1" w:styleId="first-child">
    <w:name w:val="first-child"/>
    <w:basedOn w:val="a0"/>
    <w:rPr>
      <w:bdr w:val="none" w:sz="0" w:space="0" w:color="auto"/>
    </w:rPr>
  </w:style>
  <w:style w:type="character" w:customStyle="1" w:styleId="on">
    <w:name w:val="on"/>
    <w:basedOn w:val="a0"/>
    <w:rPr>
      <w:color w:val="FF2832"/>
    </w:rPr>
  </w:style>
  <w:style w:type="paragraph" w:styleId="ac">
    <w:name w:val="header"/>
    <w:basedOn w:val="a"/>
    <w:link w:val="ad"/>
    <w:uiPriority w:val="99"/>
    <w:unhideWhenUsed/>
    <w:rsid w:val="000E3CB7"/>
    <w:pPr>
      <w:tabs>
        <w:tab w:val="center" w:pos="4153"/>
        <w:tab w:val="right" w:pos="8306"/>
      </w:tabs>
      <w:snapToGrid w:val="0"/>
      <w:jc w:val="center"/>
    </w:pPr>
    <w:rPr>
      <w:sz w:val="18"/>
      <w:szCs w:val="18"/>
    </w:rPr>
  </w:style>
  <w:style w:type="character" w:customStyle="1" w:styleId="ad">
    <w:name w:val="页眉 字符"/>
    <w:basedOn w:val="a0"/>
    <w:link w:val="ac"/>
    <w:uiPriority w:val="99"/>
    <w:rsid w:val="000E3CB7"/>
    <w:rPr>
      <w:rFonts w:eastAsia="仿宋_GB2312" w:cstheme="minorBidi"/>
      <w:kern w:val="2"/>
      <w:sz w:val="18"/>
      <w:szCs w:val="18"/>
      <w14:ligatures w14:val="standardContextual"/>
    </w:rPr>
  </w:style>
  <w:style w:type="paragraph" w:styleId="ae">
    <w:name w:val="footer"/>
    <w:basedOn w:val="a"/>
    <w:link w:val="af"/>
    <w:uiPriority w:val="99"/>
    <w:unhideWhenUsed/>
    <w:rsid w:val="000E3CB7"/>
    <w:pPr>
      <w:tabs>
        <w:tab w:val="center" w:pos="4153"/>
        <w:tab w:val="right" w:pos="8306"/>
      </w:tabs>
      <w:snapToGrid w:val="0"/>
      <w:jc w:val="left"/>
    </w:pPr>
    <w:rPr>
      <w:sz w:val="18"/>
      <w:szCs w:val="18"/>
    </w:rPr>
  </w:style>
  <w:style w:type="character" w:customStyle="1" w:styleId="af">
    <w:name w:val="页脚 字符"/>
    <w:basedOn w:val="a0"/>
    <w:link w:val="ae"/>
    <w:uiPriority w:val="99"/>
    <w:rsid w:val="000E3CB7"/>
    <w:rPr>
      <w:rFonts w:eastAsia="仿宋_GB2312" w:cstheme="minorBidi"/>
      <w:kern w:val="2"/>
      <w:sz w:val="18"/>
      <w:szCs w:val="18"/>
      <w14:ligatures w14:val="standardContextual"/>
    </w:rPr>
  </w:style>
  <w:style w:type="paragraph" w:styleId="af0">
    <w:name w:val="Normal (Web)"/>
    <w:basedOn w:val="a"/>
    <w:uiPriority w:val="99"/>
    <w:semiHidden/>
    <w:unhideWhenUsed/>
    <w:rsid w:val="0033258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04494">
      <w:bodyDiv w:val="1"/>
      <w:marLeft w:val="0"/>
      <w:marRight w:val="0"/>
      <w:marTop w:val="0"/>
      <w:marBottom w:val="0"/>
      <w:divBdr>
        <w:top w:val="none" w:sz="0" w:space="0" w:color="auto"/>
        <w:left w:val="none" w:sz="0" w:space="0" w:color="auto"/>
        <w:bottom w:val="none" w:sz="0" w:space="0" w:color="auto"/>
        <w:right w:val="none" w:sz="0" w:space="0" w:color="auto"/>
      </w:divBdr>
    </w:div>
    <w:div w:id="56979584">
      <w:bodyDiv w:val="1"/>
      <w:marLeft w:val="0"/>
      <w:marRight w:val="0"/>
      <w:marTop w:val="0"/>
      <w:marBottom w:val="0"/>
      <w:divBdr>
        <w:top w:val="none" w:sz="0" w:space="0" w:color="auto"/>
        <w:left w:val="none" w:sz="0" w:space="0" w:color="auto"/>
        <w:bottom w:val="none" w:sz="0" w:space="0" w:color="auto"/>
        <w:right w:val="none" w:sz="0" w:space="0" w:color="auto"/>
      </w:divBdr>
    </w:div>
    <w:div w:id="66464607">
      <w:bodyDiv w:val="1"/>
      <w:marLeft w:val="0"/>
      <w:marRight w:val="0"/>
      <w:marTop w:val="0"/>
      <w:marBottom w:val="0"/>
      <w:divBdr>
        <w:top w:val="none" w:sz="0" w:space="0" w:color="auto"/>
        <w:left w:val="none" w:sz="0" w:space="0" w:color="auto"/>
        <w:bottom w:val="none" w:sz="0" w:space="0" w:color="auto"/>
        <w:right w:val="none" w:sz="0" w:space="0" w:color="auto"/>
      </w:divBdr>
    </w:div>
    <w:div w:id="96826622">
      <w:bodyDiv w:val="1"/>
      <w:marLeft w:val="0"/>
      <w:marRight w:val="0"/>
      <w:marTop w:val="0"/>
      <w:marBottom w:val="0"/>
      <w:divBdr>
        <w:top w:val="none" w:sz="0" w:space="0" w:color="auto"/>
        <w:left w:val="none" w:sz="0" w:space="0" w:color="auto"/>
        <w:bottom w:val="none" w:sz="0" w:space="0" w:color="auto"/>
        <w:right w:val="none" w:sz="0" w:space="0" w:color="auto"/>
      </w:divBdr>
    </w:div>
    <w:div w:id="117847019">
      <w:bodyDiv w:val="1"/>
      <w:marLeft w:val="0"/>
      <w:marRight w:val="0"/>
      <w:marTop w:val="0"/>
      <w:marBottom w:val="0"/>
      <w:divBdr>
        <w:top w:val="none" w:sz="0" w:space="0" w:color="auto"/>
        <w:left w:val="none" w:sz="0" w:space="0" w:color="auto"/>
        <w:bottom w:val="none" w:sz="0" w:space="0" w:color="auto"/>
        <w:right w:val="none" w:sz="0" w:space="0" w:color="auto"/>
      </w:divBdr>
    </w:div>
    <w:div w:id="148597767">
      <w:bodyDiv w:val="1"/>
      <w:marLeft w:val="0"/>
      <w:marRight w:val="0"/>
      <w:marTop w:val="0"/>
      <w:marBottom w:val="0"/>
      <w:divBdr>
        <w:top w:val="none" w:sz="0" w:space="0" w:color="auto"/>
        <w:left w:val="none" w:sz="0" w:space="0" w:color="auto"/>
        <w:bottom w:val="none" w:sz="0" w:space="0" w:color="auto"/>
        <w:right w:val="none" w:sz="0" w:space="0" w:color="auto"/>
      </w:divBdr>
    </w:div>
    <w:div w:id="232349735">
      <w:bodyDiv w:val="1"/>
      <w:marLeft w:val="0"/>
      <w:marRight w:val="0"/>
      <w:marTop w:val="0"/>
      <w:marBottom w:val="0"/>
      <w:divBdr>
        <w:top w:val="none" w:sz="0" w:space="0" w:color="auto"/>
        <w:left w:val="none" w:sz="0" w:space="0" w:color="auto"/>
        <w:bottom w:val="none" w:sz="0" w:space="0" w:color="auto"/>
        <w:right w:val="none" w:sz="0" w:space="0" w:color="auto"/>
      </w:divBdr>
    </w:div>
    <w:div w:id="245501998">
      <w:bodyDiv w:val="1"/>
      <w:marLeft w:val="0"/>
      <w:marRight w:val="0"/>
      <w:marTop w:val="0"/>
      <w:marBottom w:val="0"/>
      <w:divBdr>
        <w:top w:val="none" w:sz="0" w:space="0" w:color="auto"/>
        <w:left w:val="none" w:sz="0" w:space="0" w:color="auto"/>
        <w:bottom w:val="none" w:sz="0" w:space="0" w:color="auto"/>
        <w:right w:val="none" w:sz="0" w:space="0" w:color="auto"/>
      </w:divBdr>
    </w:div>
    <w:div w:id="274942486">
      <w:bodyDiv w:val="1"/>
      <w:marLeft w:val="0"/>
      <w:marRight w:val="0"/>
      <w:marTop w:val="0"/>
      <w:marBottom w:val="0"/>
      <w:divBdr>
        <w:top w:val="none" w:sz="0" w:space="0" w:color="auto"/>
        <w:left w:val="none" w:sz="0" w:space="0" w:color="auto"/>
        <w:bottom w:val="none" w:sz="0" w:space="0" w:color="auto"/>
        <w:right w:val="none" w:sz="0" w:space="0" w:color="auto"/>
      </w:divBdr>
    </w:div>
    <w:div w:id="288245344">
      <w:bodyDiv w:val="1"/>
      <w:marLeft w:val="0"/>
      <w:marRight w:val="0"/>
      <w:marTop w:val="0"/>
      <w:marBottom w:val="0"/>
      <w:divBdr>
        <w:top w:val="none" w:sz="0" w:space="0" w:color="auto"/>
        <w:left w:val="none" w:sz="0" w:space="0" w:color="auto"/>
        <w:bottom w:val="none" w:sz="0" w:space="0" w:color="auto"/>
        <w:right w:val="none" w:sz="0" w:space="0" w:color="auto"/>
      </w:divBdr>
    </w:div>
    <w:div w:id="295992427">
      <w:bodyDiv w:val="1"/>
      <w:marLeft w:val="0"/>
      <w:marRight w:val="0"/>
      <w:marTop w:val="0"/>
      <w:marBottom w:val="0"/>
      <w:divBdr>
        <w:top w:val="none" w:sz="0" w:space="0" w:color="auto"/>
        <w:left w:val="none" w:sz="0" w:space="0" w:color="auto"/>
        <w:bottom w:val="none" w:sz="0" w:space="0" w:color="auto"/>
        <w:right w:val="none" w:sz="0" w:space="0" w:color="auto"/>
      </w:divBdr>
    </w:div>
    <w:div w:id="319507365">
      <w:bodyDiv w:val="1"/>
      <w:marLeft w:val="0"/>
      <w:marRight w:val="0"/>
      <w:marTop w:val="0"/>
      <w:marBottom w:val="0"/>
      <w:divBdr>
        <w:top w:val="none" w:sz="0" w:space="0" w:color="auto"/>
        <w:left w:val="none" w:sz="0" w:space="0" w:color="auto"/>
        <w:bottom w:val="none" w:sz="0" w:space="0" w:color="auto"/>
        <w:right w:val="none" w:sz="0" w:space="0" w:color="auto"/>
      </w:divBdr>
    </w:div>
    <w:div w:id="397485793">
      <w:bodyDiv w:val="1"/>
      <w:marLeft w:val="0"/>
      <w:marRight w:val="0"/>
      <w:marTop w:val="0"/>
      <w:marBottom w:val="0"/>
      <w:divBdr>
        <w:top w:val="none" w:sz="0" w:space="0" w:color="auto"/>
        <w:left w:val="none" w:sz="0" w:space="0" w:color="auto"/>
        <w:bottom w:val="none" w:sz="0" w:space="0" w:color="auto"/>
        <w:right w:val="none" w:sz="0" w:space="0" w:color="auto"/>
      </w:divBdr>
    </w:div>
    <w:div w:id="418909249">
      <w:bodyDiv w:val="1"/>
      <w:marLeft w:val="0"/>
      <w:marRight w:val="0"/>
      <w:marTop w:val="0"/>
      <w:marBottom w:val="0"/>
      <w:divBdr>
        <w:top w:val="none" w:sz="0" w:space="0" w:color="auto"/>
        <w:left w:val="none" w:sz="0" w:space="0" w:color="auto"/>
        <w:bottom w:val="none" w:sz="0" w:space="0" w:color="auto"/>
        <w:right w:val="none" w:sz="0" w:space="0" w:color="auto"/>
      </w:divBdr>
    </w:div>
    <w:div w:id="467668956">
      <w:bodyDiv w:val="1"/>
      <w:marLeft w:val="0"/>
      <w:marRight w:val="0"/>
      <w:marTop w:val="0"/>
      <w:marBottom w:val="0"/>
      <w:divBdr>
        <w:top w:val="none" w:sz="0" w:space="0" w:color="auto"/>
        <w:left w:val="none" w:sz="0" w:space="0" w:color="auto"/>
        <w:bottom w:val="none" w:sz="0" w:space="0" w:color="auto"/>
        <w:right w:val="none" w:sz="0" w:space="0" w:color="auto"/>
      </w:divBdr>
    </w:div>
    <w:div w:id="482232777">
      <w:bodyDiv w:val="1"/>
      <w:marLeft w:val="0"/>
      <w:marRight w:val="0"/>
      <w:marTop w:val="0"/>
      <w:marBottom w:val="0"/>
      <w:divBdr>
        <w:top w:val="none" w:sz="0" w:space="0" w:color="auto"/>
        <w:left w:val="none" w:sz="0" w:space="0" w:color="auto"/>
        <w:bottom w:val="none" w:sz="0" w:space="0" w:color="auto"/>
        <w:right w:val="none" w:sz="0" w:space="0" w:color="auto"/>
      </w:divBdr>
    </w:div>
    <w:div w:id="516651335">
      <w:bodyDiv w:val="1"/>
      <w:marLeft w:val="0"/>
      <w:marRight w:val="0"/>
      <w:marTop w:val="0"/>
      <w:marBottom w:val="0"/>
      <w:divBdr>
        <w:top w:val="none" w:sz="0" w:space="0" w:color="auto"/>
        <w:left w:val="none" w:sz="0" w:space="0" w:color="auto"/>
        <w:bottom w:val="none" w:sz="0" w:space="0" w:color="auto"/>
        <w:right w:val="none" w:sz="0" w:space="0" w:color="auto"/>
      </w:divBdr>
    </w:div>
    <w:div w:id="546720214">
      <w:bodyDiv w:val="1"/>
      <w:marLeft w:val="0"/>
      <w:marRight w:val="0"/>
      <w:marTop w:val="0"/>
      <w:marBottom w:val="0"/>
      <w:divBdr>
        <w:top w:val="none" w:sz="0" w:space="0" w:color="auto"/>
        <w:left w:val="none" w:sz="0" w:space="0" w:color="auto"/>
        <w:bottom w:val="none" w:sz="0" w:space="0" w:color="auto"/>
        <w:right w:val="none" w:sz="0" w:space="0" w:color="auto"/>
      </w:divBdr>
    </w:div>
    <w:div w:id="573510689">
      <w:bodyDiv w:val="1"/>
      <w:marLeft w:val="0"/>
      <w:marRight w:val="0"/>
      <w:marTop w:val="0"/>
      <w:marBottom w:val="0"/>
      <w:divBdr>
        <w:top w:val="none" w:sz="0" w:space="0" w:color="auto"/>
        <w:left w:val="none" w:sz="0" w:space="0" w:color="auto"/>
        <w:bottom w:val="none" w:sz="0" w:space="0" w:color="auto"/>
        <w:right w:val="none" w:sz="0" w:space="0" w:color="auto"/>
      </w:divBdr>
      <w:divsChild>
        <w:div w:id="70010088">
          <w:marLeft w:val="0"/>
          <w:marRight w:val="0"/>
          <w:marTop w:val="100"/>
          <w:marBottom w:val="100"/>
          <w:divBdr>
            <w:top w:val="none" w:sz="0" w:space="0" w:color="auto"/>
            <w:left w:val="none" w:sz="0" w:space="0" w:color="auto"/>
            <w:bottom w:val="none" w:sz="0" w:space="0" w:color="auto"/>
            <w:right w:val="none" w:sz="0" w:space="0" w:color="auto"/>
          </w:divBdr>
          <w:divsChild>
            <w:div w:id="1232540980">
              <w:marLeft w:val="0"/>
              <w:marRight w:val="0"/>
              <w:marTop w:val="0"/>
              <w:marBottom w:val="0"/>
              <w:divBdr>
                <w:top w:val="none" w:sz="0" w:space="0" w:color="auto"/>
                <w:left w:val="none" w:sz="0" w:space="0" w:color="auto"/>
                <w:bottom w:val="none" w:sz="0" w:space="0" w:color="auto"/>
                <w:right w:val="none" w:sz="0" w:space="0" w:color="auto"/>
              </w:divBdr>
              <w:divsChild>
                <w:div w:id="15713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14087">
          <w:marLeft w:val="0"/>
          <w:marRight w:val="0"/>
          <w:marTop w:val="0"/>
          <w:marBottom w:val="300"/>
          <w:divBdr>
            <w:top w:val="none" w:sz="0" w:space="0" w:color="auto"/>
            <w:left w:val="none" w:sz="0" w:space="0" w:color="auto"/>
            <w:bottom w:val="none" w:sz="0" w:space="0" w:color="auto"/>
            <w:right w:val="none" w:sz="0" w:space="0" w:color="auto"/>
          </w:divBdr>
          <w:divsChild>
            <w:div w:id="3240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41923">
      <w:bodyDiv w:val="1"/>
      <w:marLeft w:val="0"/>
      <w:marRight w:val="0"/>
      <w:marTop w:val="0"/>
      <w:marBottom w:val="0"/>
      <w:divBdr>
        <w:top w:val="none" w:sz="0" w:space="0" w:color="auto"/>
        <w:left w:val="none" w:sz="0" w:space="0" w:color="auto"/>
        <w:bottom w:val="none" w:sz="0" w:space="0" w:color="auto"/>
        <w:right w:val="none" w:sz="0" w:space="0" w:color="auto"/>
      </w:divBdr>
    </w:div>
    <w:div w:id="627780323">
      <w:bodyDiv w:val="1"/>
      <w:marLeft w:val="0"/>
      <w:marRight w:val="0"/>
      <w:marTop w:val="0"/>
      <w:marBottom w:val="0"/>
      <w:divBdr>
        <w:top w:val="none" w:sz="0" w:space="0" w:color="auto"/>
        <w:left w:val="none" w:sz="0" w:space="0" w:color="auto"/>
        <w:bottom w:val="none" w:sz="0" w:space="0" w:color="auto"/>
        <w:right w:val="none" w:sz="0" w:space="0" w:color="auto"/>
      </w:divBdr>
    </w:div>
    <w:div w:id="675575321">
      <w:bodyDiv w:val="1"/>
      <w:marLeft w:val="0"/>
      <w:marRight w:val="0"/>
      <w:marTop w:val="0"/>
      <w:marBottom w:val="0"/>
      <w:divBdr>
        <w:top w:val="none" w:sz="0" w:space="0" w:color="auto"/>
        <w:left w:val="none" w:sz="0" w:space="0" w:color="auto"/>
        <w:bottom w:val="none" w:sz="0" w:space="0" w:color="auto"/>
        <w:right w:val="none" w:sz="0" w:space="0" w:color="auto"/>
      </w:divBdr>
    </w:div>
    <w:div w:id="680202347">
      <w:bodyDiv w:val="1"/>
      <w:marLeft w:val="0"/>
      <w:marRight w:val="0"/>
      <w:marTop w:val="0"/>
      <w:marBottom w:val="0"/>
      <w:divBdr>
        <w:top w:val="none" w:sz="0" w:space="0" w:color="auto"/>
        <w:left w:val="none" w:sz="0" w:space="0" w:color="auto"/>
        <w:bottom w:val="none" w:sz="0" w:space="0" w:color="auto"/>
        <w:right w:val="none" w:sz="0" w:space="0" w:color="auto"/>
      </w:divBdr>
    </w:div>
    <w:div w:id="687485116">
      <w:bodyDiv w:val="1"/>
      <w:marLeft w:val="0"/>
      <w:marRight w:val="0"/>
      <w:marTop w:val="0"/>
      <w:marBottom w:val="0"/>
      <w:divBdr>
        <w:top w:val="none" w:sz="0" w:space="0" w:color="auto"/>
        <w:left w:val="none" w:sz="0" w:space="0" w:color="auto"/>
        <w:bottom w:val="none" w:sz="0" w:space="0" w:color="auto"/>
        <w:right w:val="none" w:sz="0" w:space="0" w:color="auto"/>
      </w:divBdr>
    </w:div>
    <w:div w:id="742994537">
      <w:bodyDiv w:val="1"/>
      <w:marLeft w:val="0"/>
      <w:marRight w:val="0"/>
      <w:marTop w:val="0"/>
      <w:marBottom w:val="0"/>
      <w:divBdr>
        <w:top w:val="none" w:sz="0" w:space="0" w:color="auto"/>
        <w:left w:val="none" w:sz="0" w:space="0" w:color="auto"/>
        <w:bottom w:val="none" w:sz="0" w:space="0" w:color="auto"/>
        <w:right w:val="none" w:sz="0" w:space="0" w:color="auto"/>
      </w:divBdr>
    </w:div>
    <w:div w:id="883834127">
      <w:bodyDiv w:val="1"/>
      <w:marLeft w:val="0"/>
      <w:marRight w:val="0"/>
      <w:marTop w:val="0"/>
      <w:marBottom w:val="0"/>
      <w:divBdr>
        <w:top w:val="none" w:sz="0" w:space="0" w:color="auto"/>
        <w:left w:val="none" w:sz="0" w:space="0" w:color="auto"/>
        <w:bottom w:val="none" w:sz="0" w:space="0" w:color="auto"/>
        <w:right w:val="none" w:sz="0" w:space="0" w:color="auto"/>
      </w:divBdr>
    </w:div>
    <w:div w:id="893850060">
      <w:bodyDiv w:val="1"/>
      <w:marLeft w:val="0"/>
      <w:marRight w:val="0"/>
      <w:marTop w:val="0"/>
      <w:marBottom w:val="0"/>
      <w:divBdr>
        <w:top w:val="none" w:sz="0" w:space="0" w:color="auto"/>
        <w:left w:val="none" w:sz="0" w:space="0" w:color="auto"/>
        <w:bottom w:val="none" w:sz="0" w:space="0" w:color="auto"/>
        <w:right w:val="none" w:sz="0" w:space="0" w:color="auto"/>
      </w:divBdr>
    </w:div>
    <w:div w:id="1063022598">
      <w:bodyDiv w:val="1"/>
      <w:marLeft w:val="0"/>
      <w:marRight w:val="0"/>
      <w:marTop w:val="0"/>
      <w:marBottom w:val="0"/>
      <w:divBdr>
        <w:top w:val="none" w:sz="0" w:space="0" w:color="auto"/>
        <w:left w:val="none" w:sz="0" w:space="0" w:color="auto"/>
        <w:bottom w:val="none" w:sz="0" w:space="0" w:color="auto"/>
        <w:right w:val="none" w:sz="0" w:space="0" w:color="auto"/>
      </w:divBdr>
    </w:div>
    <w:div w:id="1386686901">
      <w:bodyDiv w:val="1"/>
      <w:marLeft w:val="0"/>
      <w:marRight w:val="0"/>
      <w:marTop w:val="0"/>
      <w:marBottom w:val="0"/>
      <w:divBdr>
        <w:top w:val="none" w:sz="0" w:space="0" w:color="auto"/>
        <w:left w:val="none" w:sz="0" w:space="0" w:color="auto"/>
        <w:bottom w:val="none" w:sz="0" w:space="0" w:color="auto"/>
        <w:right w:val="none" w:sz="0" w:space="0" w:color="auto"/>
      </w:divBdr>
    </w:div>
    <w:div w:id="1407654827">
      <w:bodyDiv w:val="1"/>
      <w:marLeft w:val="0"/>
      <w:marRight w:val="0"/>
      <w:marTop w:val="0"/>
      <w:marBottom w:val="0"/>
      <w:divBdr>
        <w:top w:val="none" w:sz="0" w:space="0" w:color="auto"/>
        <w:left w:val="none" w:sz="0" w:space="0" w:color="auto"/>
        <w:bottom w:val="none" w:sz="0" w:space="0" w:color="auto"/>
        <w:right w:val="none" w:sz="0" w:space="0" w:color="auto"/>
      </w:divBdr>
    </w:div>
    <w:div w:id="1426538474">
      <w:bodyDiv w:val="1"/>
      <w:marLeft w:val="0"/>
      <w:marRight w:val="0"/>
      <w:marTop w:val="0"/>
      <w:marBottom w:val="0"/>
      <w:divBdr>
        <w:top w:val="none" w:sz="0" w:space="0" w:color="auto"/>
        <w:left w:val="none" w:sz="0" w:space="0" w:color="auto"/>
        <w:bottom w:val="none" w:sz="0" w:space="0" w:color="auto"/>
        <w:right w:val="none" w:sz="0" w:space="0" w:color="auto"/>
      </w:divBdr>
      <w:divsChild>
        <w:div w:id="1248729447">
          <w:marLeft w:val="0"/>
          <w:marRight w:val="0"/>
          <w:marTop w:val="0"/>
          <w:marBottom w:val="0"/>
          <w:divBdr>
            <w:top w:val="none" w:sz="0" w:space="0" w:color="auto"/>
            <w:left w:val="none" w:sz="0" w:space="0" w:color="auto"/>
            <w:bottom w:val="none" w:sz="0" w:space="0" w:color="auto"/>
            <w:right w:val="none" w:sz="0" w:space="0" w:color="auto"/>
          </w:divBdr>
          <w:divsChild>
            <w:div w:id="1609000032">
              <w:marLeft w:val="0"/>
              <w:marRight w:val="0"/>
              <w:marTop w:val="0"/>
              <w:marBottom w:val="100"/>
              <w:divBdr>
                <w:top w:val="none" w:sz="0" w:space="0" w:color="auto"/>
                <w:left w:val="none" w:sz="0" w:space="0" w:color="auto"/>
                <w:bottom w:val="none" w:sz="0" w:space="0" w:color="auto"/>
                <w:right w:val="none" w:sz="0" w:space="0" w:color="auto"/>
              </w:divBdr>
              <w:divsChild>
                <w:div w:id="121307959">
                  <w:marLeft w:val="0"/>
                  <w:marRight w:val="0"/>
                  <w:marTop w:val="0"/>
                  <w:marBottom w:val="0"/>
                  <w:divBdr>
                    <w:top w:val="none" w:sz="0" w:space="0" w:color="auto"/>
                    <w:left w:val="none" w:sz="0" w:space="0" w:color="auto"/>
                    <w:bottom w:val="none" w:sz="0" w:space="0" w:color="auto"/>
                    <w:right w:val="none" w:sz="0" w:space="0" w:color="auto"/>
                  </w:divBdr>
                  <w:divsChild>
                    <w:div w:id="1628194100">
                      <w:marLeft w:val="0"/>
                      <w:marRight w:val="0"/>
                      <w:marTop w:val="0"/>
                      <w:marBottom w:val="0"/>
                      <w:divBdr>
                        <w:top w:val="none" w:sz="0" w:space="0" w:color="auto"/>
                        <w:left w:val="none" w:sz="0" w:space="0" w:color="auto"/>
                        <w:bottom w:val="none" w:sz="0" w:space="0" w:color="auto"/>
                        <w:right w:val="none" w:sz="0" w:space="0" w:color="auto"/>
                      </w:divBdr>
                      <w:divsChild>
                        <w:div w:id="962925018">
                          <w:marLeft w:val="0"/>
                          <w:marRight w:val="0"/>
                          <w:marTop w:val="0"/>
                          <w:marBottom w:val="0"/>
                          <w:divBdr>
                            <w:top w:val="none" w:sz="0" w:space="0" w:color="auto"/>
                            <w:left w:val="none" w:sz="0" w:space="0" w:color="auto"/>
                            <w:bottom w:val="none" w:sz="0" w:space="0" w:color="auto"/>
                            <w:right w:val="none" w:sz="0" w:space="0" w:color="auto"/>
                          </w:divBdr>
                          <w:divsChild>
                            <w:div w:id="1670477866">
                              <w:marLeft w:val="0"/>
                              <w:marRight w:val="0"/>
                              <w:marTop w:val="0"/>
                              <w:marBottom w:val="120"/>
                              <w:divBdr>
                                <w:top w:val="none" w:sz="0" w:space="0" w:color="auto"/>
                                <w:left w:val="none" w:sz="0" w:space="0" w:color="auto"/>
                                <w:bottom w:val="none" w:sz="0" w:space="0" w:color="auto"/>
                                <w:right w:val="none" w:sz="0" w:space="0" w:color="auto"/>
                              </w:divBdr>
                              <w:divsChild>
                                <w:div w:id="718479343">
                                  <w:marLeft w:val="0"/>
                                  <w:marRight w:val="0"/>
                                  <w:marTop w:val="0"/>
                                  <w:marBottom w:val="0"/>
                                  <w:divBdr>
                                    <w:top w:val="none" w:sz="0" w:space="0" w:color="auto"/>
                                    <w:left w:val="none" w:sz="0" w:space="0" w:color="auto"/>
                                    <w:bottom w:val="none" w:sz="0" w:space="0" w:color="auto"/>
                                    <w:right w:val="none" w:sz="0" w:space="0" w:color="auto"/>
                                  </w:divBdr>
                                  <w:divsChild>
                                    <w:div w:id="4327432">
                                      <w:marLeft w:val="0"/>
                                      <w:marRight w:val="0"/>
                                      <w:marTop w:val="0"/>
                                      <w:marBottom w:val="0"/>
                                      <w:divBdr>
                                        <w:top w:val="none" w:sz="0" w:space="0" w:color="auto"/>
                                        <w:left w:val="none" w:sz="0" w:space="0" w:color="auto"/>
                                        <w:bottom w:val="none" w:sz="0" w:space="0" w:color="auto"/>
                                        <w:right w:val="none" w:sz="0" w:space="0" w:color="auto"/>
                                      </w:divBdr>
                                      <w:divsChild>
                                        <w:div w:id="1295910846">
                                          <w:marLeft w:val="0"/>
                                          <w:marRight w:val="0"/>
                                          <w:marTop w:val="0"/>
                                          <w:marBottom w:val="0"/>
                                          <w:divBdr>
                                            <w:top w:val="none" w:sz="0" w:space="0" w:color="auto"/>
                                            <w:left w:val="none" w:sz="0" w:space="0" w:color="auto"/>
                                            <w:bottom w:val="none" w:sz="0" w:space="0" w:color="auto"/>
                                            <w:right w:val="none" w:sz="0" w:space="0" w:color="auto"/>
                                          </w:divBdr>
                                          <w:divsChild>
                                            <w:div w:id="772092934">
                                              <w:marLeft w:val="0"/>
                                              <w:marRight w:val="0"/>
                                              <w:marTop w:val="206"/>
                                              <w:marBottom w:val="206"/>
                                              <w:divBdr>
                                                <w:top w:val="none" w:sz="0" w:space="0" w:color="auto"/>
                                                <w:left w:val="none" w:sz="0" w:space="0" w:color="auto"/>
                                                <w:bottom w:val="none" w:sz="0" w:space="0" w:color="auto"/>
                                                <w:right w:val="none" w:sz="0" w:space="0" w:color="auto"/>
                                              </w:divBdr>
                                            </w:div>
                                            <w:div w:id="1911426882">
                                              <w:marLeft w:val="0"/>
                                              <w:marRight w:val="0"/>
                                              <w:marTop w:val="206"/>
                                              <w:marBottom w:val="206"/>
                                              <w:divBdr>
                                                <w:top w:val="none" w:sz="0" w:space="0" w:color="auto"/>
                                                <w:left w:val="none" w:sz="0" w:space="0" w:color="auto"/>
                                                <w:bottom w:val="none" w:sz="0" w:space="0" w:color="auto"/>
                                                <w:right w:val="none" w:sz="0" w:space="0" w:color="auto"/>
                                              </w:divBdr>
                                            </w:div>
                                            <w:div w:id="1780488504">
                                              <w:marLeft w:val="0"/>
                                              <w:marRight w:val="0"/>
                                              <w:marTop w:val="206"/>
                                              <w:marBottom w:val="206"/>
                                              <w:divBdr>
                                                <w:top w:val="none" w:sz="0" w:space="0" w:color="auto"/>
                                                <w:left w:val="none" w:sz="0" w:space="0" w:color="auto"/>
                                                <w:bottom w:val="none" w:sz="0" w:space="0" w:color="auto"/>
                                                <w:right w:val="none" w:sz="0" w:space="0" w:color="auto"/>
                                              </w:divBdr>
                                            </w:div>
                                            <w:div w:id="256864056">
                                              <w:marLeft w:val="0"/>
                                              <w:marRight w:val="0"/>
                                              <w:marTop w:val="0"/>
                                              <w:marBottom w:val="206"/>
                                              <w:divBdr>
                                                <w:top w:val="none" w:sz="0" w:space="0" w:color="auto"/>
                                                <w:left w:val="none" w:sz="0" w:space="0" w:color="auto"/>
                                                <w:bottom w:val="none" w:sz="0" w:space="0" w:color="auto"/>
                                                <w:right w:val="none" w:sz="0" w:space="0" w:color="auto"/>
                                              </w:divBdr>
                                            </w:div>
                                            <w:div w:id="131009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031273">
                                  <w:marLeft w:val="0"/>
                                  <w:marRight w:val="0"/>
                                  <w:marTop w:val="0"/>
                                  <w:marBottom w:val="0"/>
                                  <w:divBdr>
                                    <w:top w:val="none" w:sz="0" w:space="0" w:color="auto"/>
                                    <w:left w:val="none" w:sz="0" w:space="0" w:color="auto"/>
                                    <w:bottom w:val="none" w:sz="0" w:space="0" w:color="auto"/>
                                    <w:right w:val="none" w:sz="0" w:space="0" w:color="auto"/>
                                  </w:divBdr>
                                  <w:divsChild>
                                    <w:div w:id="1809474297">
                                      <w:marLeft w:val="0"/>
                                      <w:marRight w:val="0"/>
                                      <w:marTop w:val="0"/>
                                      <w:marBottom w:val="0"/>
                                      <w:divBdr>
                                        <w:top w:val="none" w:sz="0" w:space="0" w:color="auto"/>
                                        <w:left w:val="none" w:sz="0" w:space="0" w:color="auto"/>
                                        <w:bottom w:val="none" w:sz="0" w:space="0" w:color="auto"/>
                                        <w:right w:val="none" w:sz="0" w:space="0" w:color="auto"/>
                                      </w:divBdr>
                                      <w:divsChild>
                                        <w:div w:id="786850145">
                                          <w:marLeft w:val="0"/>
                                          <w:marRight w:val="0"/>
                                          <w:marTop w:val="0"/>
                                          <w:marBottom w:val="0"/>
                                          <w:divBdr>
                                            <w:top w:val="none" w:sz="0" w:space="0" w:color="auto"/>
                                            <w:left w:val="none" w:sz="0" w:space="0" w:color="auto"/>
                                            <w:bottom w:val="none" w:sz="0" w:space="0" w:color="auto"/>
                                            <w:right w:val="none" w:sz="0" w:space="0" w:color="auto"/>
                                          </w:divBdr>
                                        </w:div>
                                        <w:div w:id="2085755381">
                                          <w:marLeft w:val="0"/>
                                          <w:marRight w:val="0"/>
                                          <w:marTop w:val="0"/>
                                          <w:marBottom w:val="0"/>
                                          <w:divBdr>
                                            <w:top w:val="none" w:sz="0" w:space="0" w:color="auto"/>
                                            <w:left w:val="none" w:sz="0" w:space="0" w:color="auto"/>
                                            <w:bottom w:val="none" w:sz="0" w:space="0" w:color="auto"/>
                                            <w:right w:val="none" w:sz="0" w:space="0" w:color="auto"/>
                                          </w:divBdr>
                                        </w:div>
                                        <w:div w:id="152817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559434">
      <w:bodyDiv w:val="1"/>
      <w:marLeft w:val="0"/>
      <w:marRight w:val="0"/>
      <w:marTop w:val="0"/>
      <w:marBottom w:val="0"/>
      <w:divBdr>
        <w:top w:val="none" w:sz="0" w:space="0" w:color="auto"/>
        <w:left w:val="none" w:sz="0" w:space="0" w:color="auto"/>
        <w:bottom w:val="none" w:sz="0" w:space="0" w:color="auto"/>
        <w:right w:val="none" w:sz="0" w:space="0" w:color="auto"/>
      </w:divBdr>
    </w:div>
    <w:div w:id="1672684332">
      <w:bodyDiv w:val="1"/>
      <w:marLeft w:val="0"/>
      <w:marRight w:val="0"/>
      <w:marTop w:val="0"/>
      <w:marBottom w:val="0"/>
      <w:divBdr>
        <w:top w:val="none" w:sz="0" w:space="0" w:color="auto"/>
        <w:left w:val="none" w:sz="0" w:space="0" w:color="auto"/>
        <w:bottom w:val="none" w:sz="0" w:space="0" w:color="auto"/>
        <w:right w:val="none" w:sz="0" w:space="0" w:color="auto"/>
      </w:divBdr>
    </w:div>
    <w:div w:id="1863516817">
      <w:bodyDiv w:val="1"/>
      <w:marLeft w:val="0"/>
      <w:marRight w:val="0"/>
      <w:marTop w:val="0"/>
      <w:marBottom w:val="0"/>
      <w:divBdr>
        <w:top w:val="none" w:sz="0" w:space="0" w:color="auto"/>
        <w:left w:val="none" w:sz="0" w:space="0" w:color="auto"/>
        <w:bottom w:val="none" w:sz="0" w:space="0" w:color="auto"/>
        <w:right w:val="none" w:sz="0" w:space="0" w:color="auto"/>
      </w:divBdr>
    </w:div>
    <w:div w:id="1881432028">
      <w:bodyDiv w:val="1"/>
      <w:marLeft w:val="0"/>
      <w:marRight w:val="0"/>
      <w:marTop w:val="0"/>
      <w:marBottom w:val="0"/>
      <w:divBdr>
        <w:top w:val="none" w:sz="0" w:space="0" w:color="auto"/>
        <w:left w:val="none" w:sz="0" w:space="0" w:color="auto"/>
        <w:bottom w:val="none" w:sz="0" w:space="0" w:color="auto"/>
        <w:right w:val="none" w:sz="0" w:space="0" w:color="auto"/>
      </w:divBdr>
    </w:div>
    <w:div w:id="1965187835">
      <w:bodyDiv w:val="1"/>
      <w:marLeft w:val="0"/>
      <w:marRight w:val="0"/>
      <w:marTop w:val="0"/>
      <w:marBottom w:val="0"/>
      <w:divBdr>
        <w:top w:val="none" w:sz="0" w:space="0" w:color="auto"/>
        <w:left w:val="none" w:sz="0" w:space="0" w:color="auto"/>
        <w:bottom w:val="none" w:sz="0" w:space="0" w:color="auto"/>
        <w:right w:val="none" w:sz="0" w:space="0" w:color="auto"/>
      </w:divBdr>
    </w:div>
    <w:div w:id="1998533160">
      <w:bodyDiv w:val="1"/>
      <w:marLeft w:val="0"/>
      <w:marRight w:val="0"/>
      <w:marTop w:val="0"/>
      <w:marBottom w:val="0"/>
      <w:divBdr>
        <w:top w:val="none" w:sz="0" w:space="0" w:color="auto"/>
        <w:left w:val="none" w:sz="0" w:space="0" w:color="auto"/>
        <w:bottom w:val="none" w:sz="0" w:space="0" w:color="auto"/>
        <w:right w:val="none" w:sz="0" w:space="0" w:color="auto"/>
      </w:divBdr>
    </w:div>
    <w:div w:id="2002536928">
      <w:bodyDiv w:val="1"/>
      <w:marLeft w:val="0"/>
      <w:marRight w:val="0"/>
      <w:marTop w:val="0"/>
      <w:marBottom w:val="0"/>
      <w:divBdr>
        <w:top w:val="none" w:sz="0" w:space="0" w:color="auto"/>
        <w:left w:val="none" w:sz="0" w:space="0" w:color="auto"/>
        <w:bottom w:val="none" w:sz="0" w:space="0" w:color="auto"/>
        <w:right w:val="none" w:sz="0" w:space="0" w:color="auto"/>
      </w:divBdr>
    </w:div>
    <w:div w:id="2004158376">
      <w:bodyDiv w:val="1"/>
      <w:marLeft w:val="0"/>
      <w:marRight w:val="0"/>
      <w:marTop w:val="0"/>
      <w:marBottom w:val="0"/>
      <w:divBdr>
        <w:top w:val="none" w:sz="0" w:space="0" w:color="auto"/>
        <w:left w:val="none" w:sz="0" w:space="0" w:color="auto"/>
        <w:bottom w:val="none" w:sz="0" w:space="0" w:color="auto"/>
        <w:right w:val="none" w:sz="0" w:space="0" w:color="auto"/>
      </w:divBdr>
    </w:div>
    <w:div w:id="2040468679">
      <w:bodyDiv w:val="1"/>
      <w:marLeft w:val="0"/>
      <w:marRight w:val="0"/>
      <w:marTop w:val="0"/>
      <w:marBottom w:val="0"/>
      <w:divBdr>
        <w:top w:val="none" w:sz="0" w:space="0" w:color="auto"/>
        <w:left w:val="none" w:sz="0" w:space="0" w:color="auto"/>
        <w:bottom w:val="none" w:sz="0" w:space="0" w:color="auto"/>
        <w:right w:val="none" w:sz="0" w:space="0" w:color="auto"/>
      </w:divBdr>
    </w:div>
    <w:div w:id="2092776693">
      <w:bodyDiv w:val="1"/>
      <w:marLeft w:val="0"/>
      <w:marRight w:val="0"/>
      <w:marTop w:val="0"/>
      <w:marBottom w:val="0"/>
      <w:divBdr>
        <w:top w:val="none" w:sz="0" w:space="0" w:color="auto"/>
        <w:left w:val="none" w:sz="0" w:space="0" w:color="auto"/>
        <w:bottom w:val="none" w:sz="0" w:space="0" w:color="auto"/>
        <w:right w:val="none" w:sz="0" w:space="0" w:color="auto"/>
      </w:divBdr>
    </w:div>
    <w:div w:id="2115906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1858</TotalTime>
  <Pages>6</Pages>
  <Words>2920</Words>
  <Characters>3038</Characters>
  <Application>Microsoft Office Word</Application>
  <DocSecurity>0</DocSecurity>
  <Lines>112</Lines>
  <Paragraphs>96</Paragraphs>
  <ScaleCrop>false</ScaleCrop>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eslone</dc:creator>
  <cp:lastModifiedBy>平 李</cp:lastModifiedBy>
  <cp:revision>179</cp:revision>
  <cp:lastPrinted>2025-04-08T05:57:00Z</cp:lastPrinted>
  <dcterms:created xsi:type="dcterms:W3CDTF">2025-03-13T11:51:00Z</dcterms:created>
  <dcterms:modified xsi:type="dcterms:W3CDTF">2025-05-08T11:56:00Z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04BBF4A4915A480D87C0113DDF1C09AC_13</vt:lpwstr>
  </property>
</Properties>
</file>