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72C17E">
      <w:pPr>
        <w:spacing w:before="64" w:line="237" w:lineRule="auto"/>
        <w:ind w:left="1111" w:right="1305" w:firstLine="2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color w:val="C00000"/>
          <w:spacing w:val="6"/>
          <w:sz w:val="31"/>
          <w:szCs w:val="31"/>
        </w:rPr>
        <w:t>“文”</w:t>
      </w:r>
      <w:r>
        <w:rPr>
          <w:rFonts w:ascii="黑体" w:hAnsi="黑体" w:eastAsia="黑体" w:cs="黑体"/>
          <w:b/>
          <w:bCs/>
          <w:spacing w:val="6"/>
          <w:sz w:val="31"/>
          <w:szCs w:val="31"/>
        </w:rPr>
        <w:t>以明德见匠心</w:t>
      </w:r>
      <w:r>
        <w:rPr>
          <w:rFonts w:ascii="黑体" w:hAnsi="黑体" w:eastAsia="黑体" w:cs="黑体"/>
          <w:spacing w:val="6"/>
          <w:sz w:val="31"/>
          <w:szCs w:val="31"/>
        </w:rPr>
        <w:t xml:space="preserve">  </w:t>
      </w:r>
      <w:r>
        <w:rPr>
          <w:rFonts w:ascii="黑体" w:hAnsi="黑体" w:eastAsia="黑体" w:cs="黑体"/>
          <w:b/>
          <w:bCs/>
          <w:color w:val="C00000"/>
          <w:spacing w:val="6"/>
          <w:sz w:val="31"/>
          <w:szCs w:val="31"/>
        </w:rPr>
        <w:t>“创”</w:t>
      </w:r>
      <w:r>
        <w:rPr>
          <w:rFonts w:ascii="黑体" w:hAnsi="黑体" w:eastAsia="黑体" w:cs="黑体"/>
          <w:b/>
          <w:bCs/>
          <w:spacing w:val="6"/>
          <w:sz w:val="31"/>
          <w:szCs w:val="31"/>
        </w:rPr>
        <w:t>意精业共传承</w:t>
      </w:r>
      <w:r>
        <w:rPr>
          <w:rFonts w:ascii="黑体" w:hAnsi="黑体" w:eastAsia="黑体" w:cs="黑体"/>
          <w:spacing w:val="6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7"/>
          <w:sz w:val="31"/>
          <w:szCs w:val="31"/>
        </w:rPr>
        <w:t>——“文创工艺品设计”课程思政教学案例</w:t>
      </w:r>
    </w:p>
    <w:p w14:paraId="379F4BBB">
      <w:pPr>
        <w:spacing w:line="241" w:lineRule="auto"/>
        <w:rPr>
          <w:rFonts w:ascii="Arial"/>
          <w:sz w:val="21"/>
        </w:rPr>
      </w:pPr>
    </w:p>
    <w:p w14:paraId="6E01A0EB">
      <w:pPr>
        <w:spacing w:line="241" w:lineRule="auto"/>
        <w:rPr>
          <w:rFonts w:ascii="Arial"/>
          <w:sz w:val="21"/>
        </w:rPr>
      </w:pPr>
    </w:p>
    <w:p w14:paraId="44D0C54A">
      <w:pPr>
        <w:spacing w:line="241" w:lineRule="auto"/>
        <w:rPr>
          <w:rFonts w:ascii="Arial"/>
          <w:sz w:val="21"/>
        </w:rPr>
      </w:pPr>
    </w:p>
    <w:p w14:paraId="57C7949C">
      <w:pPr>
        <w:spacing w:line="242" w:lineRule="auto"/>
        <w:rPr>
          <w:rFonts w:ascii="Arial"/>
          <w:sz w:val="21"/>
        </w:rPr>
      </w:pPr>
    </w:p>
    <w:p w14:paraId="1319ADC7">
      <w:pPr>
        <w:spacing w:before="97" w:line="221" w:lineRule="auto"/>
        <w:ind w:left="3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-3"/>
          <w:sz w:val="30"/>
          <w:szCs w:val="30"/>
        </w:rPr>
        <w:t>一、课程信息</w:t>
      </w:r>
    </w:p>
    <w:p w14:paraId="2D1B3D6C">
      <w:pPr>
        <w:pStyle w:val="2"/>
        <w:spacing w:before="221" w:line="219" w:lineRule="auto"/>
        <w:ind w:left="34"/>
        <w:rPr>
          <w:sz w:val="28"/>
          <w:szCs w:val="28"/>
        </w:rPr>
      </w:pPr>
      <w:r>
        <w:rPr>
          <w:spacing w:val="-3"/>
          <w:sz w:val="28"/>
          <w:szCs w:val="28"/>
        </w:rPr>
        <w:t>（一）课程简介</w:t>
      </w:r>
    </w:p>
    <w:p w14:paraId="01BB902D">
      <w:pPr>
        <w:pStyle w:val="2"/>
        <w:tabs>
          <w:tab w:val="left" w:pos="8510"/>
        </w:tabs>
        <w:spacing w:before="198" w:line="374" w:lineRule="auto"/>
        <w:ind w:left="13" w:right="7" w:firstLine="435"/>
        <w:jc w:val="both"/>
      </w:pPr>
      <w:r>
        <w:rPr>
          <w:spacing w:val="7"/>
        </w:rPr>
        <w:t>《文创工艺品设计》是针对工艺美术专业三年级学生开设的一门专业核心课程，总</w:t>
      </w:r>
      <w:r>
        <w:rPr>
          <w:spacing w:val="6"/>
        </w:rPr>
        <w:t>学时</w:t>
      </w:r>
      <w:r>
        <w:t xml:space="preserve">   </w:t>
      </w:r>
      <w:r>
        <w:rPr>
          <w:spacing w:val="9"/>
        </w:rPr>
        <w:t>为</w:t>
      </w:r>
      <w:r>
        <w:rPr>
          <w:spacing w:val="-35"/>
        </w:rPr>
        <w:t xml:space="preserve"> </w:t>
      </w:r>
      <w:r>
        <w:rPr>
          <w:spacing w:val="9"/>
        </w:rPr>
        <w:t>51</w:t>
      </w:r>
      <w:r>
        <w:rPr>
          <w:spacing w:val="-39"/>
        </w:rPr>
        <w:t xml:space="preserve"> </w:t>
      </w:r>
      <w:r>
        <w:rPr>
          <w:spacing w:val="9"/>
        </w:rPr>
        <w:t>课时。课程依托教育部、财政部“工艺美术职教师资</w:t>
      </w:r>
      <w:r>
        <w:rPr>
          <w:spacing w:val="8"/>
        </w:rPr>
        <w:t>培养</w:t>
      </w:r>
      <w:r>
        <w:rPr>
          <w:spacing w:val="-72"/>
        </w:rPr>
        <w:t xml:space="preserve"> </w:t>
      </w:r>
      <w:r>
        <w:rPr>
          <w:spacing w:val="8"/>
        </w:rPr>
        <w:t>”项目进行建设，立足江西</w:t>
      </w:r>
      <w:r>
        <w:t xml:space="preserve">   </w:t>
      </w:r>
      <w:r>
        <w:rPr>
          <w:spacing w:val="7"/>
        </w:rPr>
        <w:t>特色非遗（如漆艺、染织、竹编）技艺，</w:t>
      </w:r>
      <w:r>
        <w:rPr>
          <w:b/>
          <w:bCs/>
          <w:color w:val="C00000"/>
          <w:spacing w:val="7"/>
        </w:rPr>
        <w:t>以“</w:t>
      </w:r>
      <w:r>
        <w:rPr>
          <w:color w:val="C00000"/>
          <w:spacing w:val="-55"/>
        </w:rPr>
        <w:t xml:space="preserve"> </w:t>
      </w:r>
      <w:r>
        <w:rPr>
          <w:b/>
          <w:bCs/>
          <w:color w:val="C00000"/>
          <w:spacing w:val="7"/>
        </w:rPr>
        <w:t>明德精业</w:t>
      </w:r>
      <w:r>
        <w:rPr>
          <w:color w:val="C00000"/>
          <w:spacing w:val="-70"/>
        </w:rPr>
        <w:t xml:space="preserve"> </w:t>
      </w:r>
      <w:r>
        <w:rPr>
          <w:b/>
          <w:bCs/>
          <w:color w:val="C00000"/>
          <w:spacing w:val="7"/>
        </w:rPr>
        <w:t>”校训为引领，</w:t>
      </w:r>
      <w:r>
        <w:rPr>
          <w:spacing w:val="7"/>
        </w:rPr>
        <w:t>通过</w:t>
      </w:r>
      <w:r>
        <w:rPr>
          <w:b/>
          <w:bCs/>
          <w:color w:val="C00000"/>
          <w:spacing w:val="7"/>
        </w:rPr>
        <w:t>“文化传承+创</w:t>
      </w:r>
      <w:r>
        <w:rPr>
          <w:b/>
          <w:bCs/>
        </w:rPr>
        <w:tab/>
      </w:r>
      <w:r>
        <w:rPr>
          <w:color w:val="C00000"/>
        </w:rPr>
        <w:t xml:space="preserve"> </w:t>
      </w:r>
      <w:r>
        <w:rPr>
          <w:b/>
          <w:bCs/>
          <w:color w:val="C00000"/>
          <w:spacing w:val="7"/>
        </w:rPr>
        <w:t>新设计+职业伦理</w:t>
      </w:r>
      <w:r>
        <w:rPr>
          <w:color w:val="C00000"/>
          <w:spacing w:val="-58"/>
        </w:rPr>
        <w:t xml:space="preserve"> </w:t>
      </w:r>
      <w:r>
        <w:rPr>
          <w:b/>
          <w:bCs/>
          <w:color w:val="C00000"/>
          <w:spacing w:val="7"/>
        </w:rPr>
        <w:t>”三位一体的</w:t>
      </w:r>
      <w:r>
        <w:rPr>
          <w:spacing w:val="7"/>
        </w:rPr>
        <w:t>课程思政教学体系，构建了</w:t>
      </w:r>
      <w:r>
        <w:rPr>
          <w:b/>
          <w:bCs/>
          <w:color w:val="C00000"/>
          <w:spacing w:val="7"/>
        </w:rPr>
        <w:t>"技艺研习-创意转化-价值引领"</w:t>
      </w:r>
      <w:r>
        <w:rPr>
          <w:color w:val="C00000"/>
        </w:rPr>
        <w:t xml:space="preserve">   </w:t>
      </w:r>
      <w:r>
        <w:rPr>
          <w:b/>
          <w:bCs/>
          <w:color w:val="C00000"/>
          <w:spacing w:val="12"/>
        </w:rPr>
        <w:t>的全链条育人模式</w:t>
      </w:r>
      <w:r>
        <w:rPr>
          <w:spacing w:val="12"/>
        </w:rPr>
        <w:t>。课程通过非遗技艺研习与实践创新，引导学生理解传统工艺背后的工</w:t>
      </w:r>
      <w:r>
        <w:rPr>
          <w:spacing w:val="5"/>
        </w:rPr>
        <w:t xml:space="preserve">   </w:t>
      </w:r>
      <w:r>
        <w:rPr>
          <w:spacing w:val="12"/>
        </w:rPr>
        <w:t>匠精神与伦理价值，潜移默化培养敬业、专注、精益的职业品格</w:t>
      </w:r>
      <w:r>
        <w:rPr>
          <w:spacing w:val="11"/>
        </w:rPr>
        <w:t>。特别设置了“非遗美育</w:t>
      </w:r>
      <w:r>
        <w:rPr>
          <w:spacing w:val="-70"/>
        </w:rPr>
        <w:t xml:space="preserve"> </w:t>
      </w:r>
      <w:r>
        <w:rPr>
          <w:spacing w:val="11"/>
        </w:rPr>
        <w:t>”</w:t>
      </w:r>
      <w:r>
        <w:t xml:space="preserve"> </w:t>
      </w:r>
      <w:r>
        <w:rPr>
          <w:spacing w:val="7"/>
        </w:rPr>
        <w:t>“工艺振兴</w:t>
      </w:r>
      <w:r>
        <w:rPr>
          <w:spacing w:val="-70"/>
        </w:rPr>
        <w:t xml:space="preserve"> </w:t>
      </w:r>
      <w:r>
        <w:rPr>
          <w:spacing w:val="7"/>
        </w:rPr>
        <w:t>”等实践模块，鼓励学生用设计赋能地方经济，使传统工</w:t>
      </w:r>
      <w:r>
        <w:rPr>
          <w:spacing w:val="6"/>
        </w:rPr>
        <w:t>艺焕发新生，实现“技</w:t>
      </w:r>
      <w:r>
        <w:t xml:space="preserve">   </w:t>
      </w:r>
      <w:r>
        <w:rPr>
          <w:spacing w:val="6"/>
        </w:rPr>
        <w:t>艺传薪</w:t>
      </w:r>
      <w:r>
        <w:rPr>
          <w:spacing w:val="-70"/>
        </w:rPr>
        <w:t xml:space="preserve"> </w:t>
      </w:r>
      <w:r>
        <w:rPr>
          <w:spacing w:val="6"/>
        </w:rPr>
        <w:t>”与“服务社会</w:t>
      </w:r>
      <w:r>
        <w:rPr>
          <w:spacing w:val="-70"/>
        </w:rPr>
        <w:t xml:space="preserve"> </w:t>
      </w:r>
      <w:r>
        <w:rPr>
          <w:spacing w:val="6"/>
        </w:rPr>
        <w:t>”的双重价值，最终培养出既有扎实专业技能、又有深厚文化自信和</w:t>
      </w:r>
      <w:r>
        <w:t xml:space="preserve">   </w:t>
      </w:r>
      <w:r>
        <w:rPr>
          <w:spacing w:val="9"/>
        </w:rPr>
        <w:t>强烈社会责任感的新时代工艺美术人才。</w:t>
      </w:r>
    </w:p>
    <w:p w14:paraId="4AE7F780">
      <w:pPr>
        <w:pStyle w:val="2"/>
        <w:spacing w:before="42" w:line="220" w:lineRule="auto"/>
        <w:ind w:left="34"/>
        <w:rPr>
          <w:sz w:val="28"/>
          <w:szCs w:val="28"/>
        </w:rPr>
      </w:pPr>
      <w:r>
        <w:rPr>
          <w:spacing w:val="-3"/>
          <w:sz w:val="28"/>
          <w:szCs w:val="28"/>
        </w:rPr>
        <w:t>（二）教学目标</w:t>
      </w:r>
    </w:p>
    <w:p w14:paraId="3CB08C1F">
      <w:pPr>
        <w:pStyle w:val="2"/>
        <w:spacing w:before="202" w:line="362" w:lineRule="auto"/>
        <w:ind w:left="34" w:firstLine="408"/>
      </w:pPr>
      <w:r>
        <w:rPr>
          <w:spacing w:val="6"/>
        </w:rPr>
        <w:t>立足本校培养应用创新型“新时代工艺美术工</w:t>
      </w:r>
      <w:r>
        <w:rPr>
          <w:spacing w:val="5"/>
        </w:rPr>
        <w:t>作者</w:t>
      </w:r>
      <w:r>
        <w:rPr>
          <w:spacing w:val="-70"/>
        </w:rPr>
        <w:t xml:space="preserve"> </w:t>
      </w:r>
      <w:r>
        <w:rPr>
          <w:spacing w:val="5"/>
        </w:rPr>
        <w:t>”的定位，契合国家“传统工艺振兴</w:t>
      </w:r>
      <w:r>
        <w:rPr>
          <w:spacing w:val="-70"/>
        </w:rPr>
        <w:t xml:space="preserve"> </w:t>
      </w:r>
      <w:r>
        <w:rPr>
          <w:spacing w:val="5"/>
        </w:rPr>
        <w:t>”</w:t>
      </w:r>
      <w:r>
        <w:t xml:space="preserve"> </w:t>
      </w:r>
      <w:r>
        <w:rPr>
          <w:spacing w:val="8"/>
        </w:rPr>
        <w:t>需求，落实“工艺传承、守正创新</w:t>
      </w:r>
      <w:r>
        <w:rPr>
          <w:spacing w:val="-72"/>
        </w:rPr>
        <w:t xml:space="preserve"> </w:t>
      </w:r>
      <w:r>
        <w:rPr>
          <w:spacing w:val="8"/>
        </w:rPr>
        <w:t>”的培养目标，确定教学</w:t>
      </w:r>
      <w:r>
        <w:rPr>
          <w:spacing w:val="7"/>
        </w:rPr>
        <w:t>目标：</w:t>
      </w:r>
    </w:p>
    <w:p w14:paraId="0686C9B5">
      <w:pPr>
        <w:pStyle w:val="2"/>
        <w:spacing w:before="32" w:line="367" w:lineRule="auto"/>
        <w:ind w:left="22" w:right="205" w:firstLine="436"/>
      </w:pPr>
      <w:r>
        <w:rPr>
          <w:b/>
          <w:bCs/>
          <w:spacing w:val="10"/>
        </w:rPr>
        <w:t>1.知识目标：</w:t>
      </w:r>
      <w:r>
        <w:rPr>
          <w:spacing w:val="10"/>
        </w:rPr>
        <w:t>掌握江西特色非遗技艺（漆艺、染织、竹编等）</w:t>
      </w:r>
      <w:r>
        <w:rPr>
          <w:spacing w:val="-41"/>
        </w:rPr>
        <w:t xml:space="preserve"> </w:t>
      </w:r>
      <w:r>
        <w:rPr>
          <w:spacing w:val="10"/>
        </w:rPr>
        <w:t>的历史渊源、工艺特点</w:t>
      </w:r>
      <w:r>
        <w:t xml:space="preserve"> </w:t>
      </w:r>
      <w:r>
        <w:rPr>
          <w:spacing w:val="7"/>
        </w:rPr>
        <w:t>及文化内涵，理解文创产品设计的基本原理和市场规律，熟悉传统工艺现代转化的设计方法</w:t>
      </w:r>
      <w:r>
        <w:rPr>
          <w:spacing w:val="10"/>
        </w:rPr>
        <w:t xml:space="preserve"> </w:t>
      </w:r>
      <w:r>
        <w:rPr>
          <w:spacing w:val="6"/>
        </w:rPr>
        <w:t>与实现路径。</w:t>
      </w:r>
    </w:p>
    <w:p w14:paraId="6C1473E0">
      <w:pPr>
        <w:pStyle w:val="2"/>
        <w:spacing w:before="31" w:line="364" w:lineRule="auto"/>
        <w:ind w:left="23" w:right="205" w:firstLine="422"/>
      </w:pPr>
      <w:r>
        <w:rPr>
          <w:b/>
          <w:bCs/>
          <w:spacing w:val="12"/>
        </w:rPr>
        <w:t>2.能力目标：</w:t>
      </w:r>
      <w:r>
        <w:rPr>
          <w:spacing w:val="12"/>
        </w:rPr>
        <w:t>能够独立完成从文化研究到创意设计的完整流程，具备将传统</w:t>
      </w:r>
      <w:r>
        <w:rPr>
          <w:spacing w:val="11"/>
        </w:rPr>
        <w:t>工艺元素</w:t>
      </w:r>
      <w:r>
        <w:t xml:space="preserve"> </w:t>
      </w:r>
      <w:r>
        <w:rPr>
          <w:spacing w:val="9"/>
        </w:rPr>
        <w:t>创新应用于现代产品设计的能力，能够运用数字化工具辅助传统工艺设计创新。</w:t>
      </w:r>
    </w:p>
    <w:p w14:paraId="2B6E042E">
      <w:pPr>
        <w:pStyle w:val="2"/>
        <w:spacing w:before="31" w:line="361" w:lineRule="auto"/>
        <w:ind w:left="24" w:right="205" w:firstLine="422"/>
      </w:pPr>
      <w:r>
        <w:rPr>
          <w:b/>
          <w:bCs/>
          <w:spacing w:val="12"/>
        </w:rPr>
        <w:t>3.价值目标：</w:t>
      </w:r>
      <w:r>
        <w:rPr>
          <w:spacing w:val="12"/>
        </w:rPr>
        <w:t>培养文化自信和工艺传承的使命感，树立精益求精的工匠精</w:t>
      </w:r>
      <w:r>
        <w:rPr>
          <w:spacing w:val="11"/>
        </w:rPr>
        <w:t>神和创新意</w:t>
      </w:r>
      <w:r>
        <w:t xml:space="preserve"> </w:t>
      </w:r>
      <w:r>
        <w:rPr>
          <w:spacing w:val="9"/>
        </w:rPr>
        <w:t>识，强化设计服务社会的责任担当，建立尊重传统、勇于创新的职业价值观。</w:t>
      </w:r>
    </w:p>
    <w:p w14:paraId="6C838B57">
      <w:pPr>
        <w:spacing w:line="246" w:lineRule="auto"/>
        <w:rPr>
          <w:rFonts w:ascii="Arial"/>
          <w:sz w:val="21"/>
        </w:rPr>
      </w:pPr>
    </w:p>
    <w:p w14:paraId="04A9EF0B">
      <w:pPr>
        <w:spacing w:line="247" w:lineRule="auto"/>
        <w:rPr>
          <w:rFonts w:ascii="Arial"/>
          <w:sz w:val="21"/>
        </w:rPr>
      </w:pPr>
    </w:p>
    <w:p w14:paraId="74BB6FD3">
      <w:pPr>
        <w:spacing w:before="98" w:line="223" w:lineRule="auto"/>
        <w:ind w:left="3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-3"/>
          <w:sz w:val="30"/>
          <w:szCs w:val="30"/>
        </w:rPr>
        <w:t>二、思政素材</w:t>
      </w:r>
    </w:p>
    <w:p w14:paraId="2D4B9D0D">
      <w:pPr>
        <w:pStyle w:val="2"/>
        <w:spacing w:before="217" w:line="221" w:lineRule="auto"/>
        <w:ind w:left="34"/>
        <w:rPr>
          <w:sz w:val="28"/>
          <w:szCs w:val="28"/>
        </w:rPr>
      </w:pPr>
      <w:r>
        <w:rPr>
          <w:spacing w:val="-3"/>
          <w:sz w:val="28"/>
          <w:szCs w:val="28"/>
        </w:rPr>
        <w:t>（一）适用范围</w:t>
      </w:r>
    </w:p>
    <w:p w14:paraId="17C9F04A">
      <w:pPr>
        <w:pStyle w:val="2"/>
        <w:spacing w:before="197" w:line="365" w:lineRule="auto"/>
        <w:ind w:left="450" w:right="2830" w:hanging="7"/>
      </w:pPr>
      <w:r>
        <w:rPr>
          <w:spacing w:val="8"/>
        </w:rPr>
        <w:t>本案例素材适用于</w:t>
      </w:r>
      <w:r>
        <w:rPr>
          <w:b/>
          <w:bCs/>
          <w:spacing w:val="8"/>
        </w:rPr>
        <w:t>【专题三：非遗创新设计与现代应用】</w:t>
      </w:r>
      <w:r>
        <w:rPr>
          <w:spacing w:val="9"/>
        </w:rPr>
        <w:t xml:space="preserve"> </w:t>
      </w:r>
      <w:r>
        <w:rPr>
          <w:b/>
          <w:bCs/>
          <w:spacing w:val="5"/>
        </w:rPr>
        <w:t>聚焦三大核心知识点：</w:t>
      </w:r>
    </w:p>
    <w:p w14:paraId="2135B72C">
      <w:pPr>
        <w:pStyle w:val="2"/>
        <w:spacing w:before="29" w:line="302" w:lineRule="auto"/>
        <w:ind w:left="40" w:right="208" w:firstLine="402"/>
      </w:pPr>
      <w:r>
        <w:rPr>
          <w:spacing w:val="7"/>
        </w:rPr>
        <w:t>①通过鄱阳脱胎漆器髹饰技艺案例，阐释传统工艺的现代设计语言转换，展现非遗技艺</w:t>
      </w:r>
      <w:r>
        <w:rPr>
          <w:spacing w:val="2"/>
        </w:rPr>
        <w:t xml:space="preserve"> </w:t>
      </w:r>
      <w:r>
        <w:rPr>
          <w:spacing w:val="3"/>
        </w:rPr>
        <w:t>的创新应用；</w:t>
      </w:r>
    </w:p>
    <w:p w14:paraId="1F5B6840">
      <w:pPr>
        <w:pStyle w:val="2"/>
        <w:spacing w:before="160" w:line="303" w:lineRule="auto"/>
        <w:ind w:left="27" w:right="208" w:firstLine="414"/>
      </w:pPr>
      <w:r>
        <w:rPr>
          <w:spacing w:val="8"/>
        </w:rPr>
        <w:t>②以“祝融号</w:t>
      </w:r>
      <w:r>
        <w:rPr>
          <w:spacing w:val="-58"/>
        </w:rPr>
        <w:t xml:space="preserve"> </w:t>
      </w:r>
      <w:r>
        <w:rPr>
          <w:spacing w:val="8"/>
        </w:rPr>
        <w:t>”火星登陆器为范例，解析文化</w:t>
      </w:r>
      <w:r>
        <w:rPr>
          <w:spacing w:val="-25"/>
        </w:rPr>
        <w:t xml:space="preserve"> </w:t>
      </w:r>
      <w:r>
        <w:t>IP</w:t>
      </w:r>
      <w:r>
        <w:rPr>
          <w:spacing w:val="-36"/>
        </w:rPr>
        <w:t xml:space="preserve"> </w:t>
      </w:r>
      <w:r>
        <w:rPr>
          <w:spacing w:val="8"/>
        </w:rPr>
        <w:t>与科技融合的文创设计路径，探讨航</w:t>
      </w:r>
      <w:r>
        <w:t xml:space="preserve"> </w:t>
      </w:r>
      <w:r>
        <w:rPr>
          <w:spacing w:val="8"/>
        </w:rPr>
        <w:t>天科技与民俗元素的跨界结合；</w:t>
      </w:r>
    </w:p>
    <w:p w14:paraId="4A82772E">
      <w:pPr>
        <w:pStyle w:val="2"/>
        <w:spacing w:before="163" w:line="225" w:lineRule="auto"/>
        <w:ind w:right="5"/>
        <w:jc w:val="right"/>
      </w:pPr>
      <w:r>
        <w:rPr>
          <w:spacing w:val="7"/>
        </w:rPr>
        <w:t>③结合井冈山神山村竹工艺品市场化实践，剖析乡村振兴背景下非遗产业化的可行模</w:t>
      </w:r>
      <w:r>
        <w:rPr>
          <w:spacing w:val="6"/>
        </w:rPr>
        <w:t>式，</w:t>
      </w:r>
    </w:p>
    <w:p w14:paraId="532892BA">
      <w:pPr>
        <w:spacing w:line="225" w:lineRule="auto"/>
        <w:sectPr>
          <w:pgSz w:w="11900" w:h="18440"/>
          <w:pgMar w:top="1423" w:right="1595" w:bottom="0" w:left="1785" w:header="0" w:footer="0" w:gutter="0"/>
          <w:cols w:space="720" w:num="1"/>
        </w:sectPr>
      </w:pPr>
    </w:p>
    <w:p w14:paraId="4B924ED5">
      <w:pPr>
        <w:spacing w:line="249" w:lineRule="auto"/>
        <w:rPr>
          <w:rFonts w:ascii="Arial"/>
          <w:sz w:val="21"/>
        </w:rPr>
      </w:pPr>
    </w:p>
    <w:p w14:paraId="603937BE">
      <w:pPr>
        <w:spacing w:line="250" w:lineRule="auto"/>
        <w:rPr>
          <w:rFonts w:ascii="Arial"/>
          <w:sz w:val="21"/>
        </w:rPr>
      </w:pPr>
    </w:p>
    <w:p w14:paraId="0E1E7187">
      <w:pPr>
        <w:spacing w:line="250" w:lineRule="auto"/>
        <w:rPr>
          <w:rFonts w:ascii="Arial"/>
          <w:sz w:val="21"/>
        </w:rPr>
      </w:pPr>
    </w:p>
    <w:p w14:paraId="6D567DA6">
      <w:pPr>
        <w:spacing w:line="250" w:lineRule="auto"/>
        <w:rPr>
          <w:rFonts w:ascii="Arial"/>
          <w:sz w:val="21"/>
        </w:rPr>
      </w:pPr>
    </w:p>
    <w:p w14:paraId="6040EB48">
      <w:pPr>
        <w:pStyle w:val="2"/>
        <w:spacing w:before="65" w:line="227" w:lineRule="auto"/>
        <w:ind w:left="25"/>
      </w:pPr>
      <w:r>
        <w:rPr>
          <w:spacing w:val="8"/>
        </w:rPr>
        <w:t>为学生提供传统工艺现代转化的完整认知框架。</w:t>
      </w:r>
    </w:p>
    <w:p w14:paraId="05FE2493">
      <w:pPr>
        <w:pStyle w:val="2"/>
        <w:spacing w:before="131" w:line="408" w:lineRule="exact"/>
        <w:ind w:left="442"/>
      </w:pPr>
      <w:r>
        <w:rPr>
          <w:spacing w:val="9"/>
          <w:position w:val="5"/>
        </w:rPr>
        <w:t>选用教材：《新时代文创产品设计》</w:t>
      </w:r>
      <w:r>
        <w:fldChar w:fldCharType="begin"/>
      </w:r>
      <w:r>
        <w:instrText xml:space="preserve"> HYPERLINK "https://book.jd.com/writer/%E7%99%BD%E8%97%95_1.html" </w:instrText>
      </w:r>
      <w:r>
        <w:fldChar w:fldCharType="separate"/>
      </w:r>
      <w:r>
        <w:rPr>
          <w:spacing w:val="9"/>
          <w:position w:val="5"/>
        </w:rPr>
        <w:t>白藕</w:t>
      </w:r>
      <w:r>
        <w:rPr>
          <w:spacing w:val="9"/>
          <w:position w:val="5"/>
        </w:rPr>
        <w:fldChar w:fldCharType="end"/>
      </w:r>
      <w:r>
        <w:rPr>
          <w:spacing w:val="9"/>
          <w:position w:val="5"/>
        </w:rPr>
        <w:t>，</w:t>
      </w:r>
      <w:r>
        <w:fldChar w:fldCharType="begin"/>
      </w:r>
      <w:r>
        <w:instrText xml:space="preserve"> HYPERLINK "https://book.jd.com/publish/%E6%B8%85%E5%8D%8E%E5%A4%A7%E5%AD%A6%E5%87%BA%E7%89%88%E7%A4%BE_1.html" </w:instrText>
      </w:r>
      <w:r>
        <w:fldChar w:fldCharType="separate"/>
      </w:r>
      <w:r>
        <w:rPr>
          <w:spacing w:val="9"/>
          <w:position w:val="5"/>
        </w:rPr>
        <w:t>清华大学出版</w:t>
      </w:r>
      <w:r>
        <w:rPr>
          <w:spacing w:val="8"/>
          <w:position w:val="5"/>
        </w:rPr>
        <w:t>社</w:t>
      </w:r>
      <w:r>
        <w:rPr>
          <w:spacing w:val="8"/>
          <w:position w:val="5"/>
        </w:rPr>
        <w:fldChar w:fldCharType="end"/>
      </w:r>
      <w:r>
        <w:rPr>
          <w:spacing w:val="8"/>
          <w:position w:val="5"/>
        </w:rPr>
        <w:t>，2023</w:t>
      </w:r>
      <w:r>
        <w:rPr>
          <w:spacing w:val="-39"/>
          <w:position w:val="5"/>
        </w:rPr>
        <w:t xml:space="preserve"> </w:t>
      </w:r>
      <w:r>
        <w:rPr>
          <w:spacing w:val="8"/>
          <w:position w:val="5"/>
        </w:rPr>
        <w:t>年</w:t>
      </w:r>
    </w:p>
    <w:p w14:paraId="4B333FF0">
      <w:pPr>
        <w:pStyle w:val="2"/>
        <w:spacing w:before="43" w:line="219" w:lineRule="auto"/>
        <w:ind w:left="34"/>
        <w:rPr>
          <w:sz w:val="28"/>
          <w:szCs w:val="28"/>
        </w:rPr>
      </w:pPr>
      <w:r>
        <w:rPr>
          <w:spacing w:val="-3"/>
          <w:sz w:val="28"/>
          <w:szCs w:val="28"/>
        </w:rPr>
        <w:t>（二）素材内容</w:t>
      </w:r>
    </w:p>
    <w:p w14:paraId="3067622A">
      <w:pPr>
        <w:pStyle w:val="2"/>
        <w:spacing w:before="202" w:line="227" w:lineRule="auto"/>
        <w:ind w:left="25"/>
      </w:pPr>
      <w:r>
        <w:rPr>
          <w:b/>
          <w:bCs/>
          <w:color w:val="C00000"/>
          <w:spacing w:val="7"/>
        </w:rPr>
        <w:t>素材</w:t>
      </w:r>
      <w:r>
        <w:rPr>
          <w:color w:val="C00000"/>
          <w:spacing w:val="-22"/>
        </w:rPr>
        <w:t xml:space="preserve"> </w:t>
      </w:r>
      <w:r>
        <w:rPr>
          <w:b/>
          <w:bCs/>
          <w:color w:val="C00000"/>
          <w:spacing w:val="7"/>
        </w:rPr>
        <w:t>1：国家级非物质文化遗产——鄱阳脱胎漆器髹饰技艺</w:t>
      </w:r>
    </w:p>
    <w:p w14:paraId="41717FDF"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89535</wp:posOffset>
            </wp:positionV>
            <wp:extent cx="5398135" cy="247777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007" cy="247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1A3A6">
      <w:pPr>
        <w:spacing w:line="244" w:lineRule="auto"/>
        <w:rPr>
          <w:rFonts w:ascii="Arial"/>
          <w:sz w:val="21"/>
        </w:rPr>
      </w:pPr>
    </w:p>
    <w:p w14:paraId="33D7EF28">
      <w:pPr>
        <w:spacing w:line="244" w:lineRule="auto"/>
        <w:rPr>
          <w:rFonts w:ascii="Arial"/>
          <w:sz w:val="21"/>
        </w:rPr>
      </w:pPr>
    </w:p>
    <w:p w14:paraId="2B698F7C">
      <w:pPr>
        <w:spacing w:line="244" w:lineRule="auto"/>
        <w:rPr>
          <w:rFonts w:ascii="Arial"/>
          <w:sz w:val="21"/>
        </w:rPr>
      </w:pPr>
    </w:p>
    <w:p w14:paraId="2B9B9587">
      <w:pPr>
        <w:spacing w:line="244" w:lineRule="auto"/>
        <w:rPr>
          <w:rFonts w:ascii="Arial"/>
          <w:sz w:val="21"/>
        </w:rPr>
      </w:pPr>
    </w:p>
    <w:p w14:paraId="48E8FC43">
      <w:pPr>
        <w:spacing w:line="244" w:lineRule="auto"/>
        <w:rPr>
          <w:rFonts w:ascii="Arial"/>
          <w:sz w:val="21"/>
        </w:rPr>
      </w:pPr>
    </w:p>
    <w:p w14:paraId="4606ED01">
      <w:pPr>
        <w:spacing w:line="2568" w:lineRule="exact"/>
        <w:ind w:right="105"/>
        <w:jc w:val="right"/>
      </w:pPr>
      <w:r>
        <w:rPr>
          <w:position w:val="-51"/>
        </w:rPr>
        <w:drawing>
          <wp:inline distT="0" distB="0" distL="0" distR="0">
            <wp:extent cx="1163955" cy="163068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433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2C0C">
      <w:pPr>
        <w:pStyle w:val="2"/>
        <w:spacing w:before="13" w:line="408" w:lineRule="exact"/>
        <w:ind w:left="443"/>
      </w:pPr>
      <w:r>
        <w:rPr>
          <w:spacing w:val="10"/>
          <w:position w:val="5"/>
        </w:rPr>
        <w:t>本视频素材来源于</w:t>
      </w:r>
      <w:r>
        <w:fldChar w:fldCharType="begin"/>
      </w:r>
      <w:r>
        <w:instrText xml:space="preserve"> HYPERLINK "https://tv.cctv.com/cctv7/" </w:instrText>
      </w:r>
      <w:r>
        <w:fldChar w:fldCharType="separate"/>
      </w:r>
      <w:r>
        <w:rPr>
          <w:position w:val="5"/>
        </w:rPr>
        <w:t>CCTV</w:t>
      </w:r>
      <w:r>
        <w:rPr>
          <w:spacing w:val="10"/>
          <w:position w:val="5"/>
        </w:rPr>
        <w:t>-7</w:t>
      </w:r>
      <w:r>
        <w:rPr>
          <w:spacing w:val="-18"/>
          <w:position w:val="5"/>
        </w:rPr>
        <w:t xml:space="preserve"> </w:t>
      </w:r>
      <w:r>
        <w:rPr>
          <w:spacing w:val="10"/>
          <w:position w:val="5"/>
        </w:rPr>
        <w:t>国防军事频道</w:t>
      </w:r>
      <w:r>
        <w:rPr>
          <w:spacing w:val="10"/>
          <w:position w:val="5"/>
        </w:rPr>
        <w:fldChar w:fldCharType="end"/>
      </w:r>
      <w:r>
        <w:rPr>
          <w:spacing w:val="10"/>
          <w:position w:val="5"/>
        </w:rPr>
        <w:t>，现刊载于央视网</w:t>
      </w:r>
      <w:r>
        <w:rPr>
          <w:spacing w:val="9"/>
          <w:position w:val="5"/>
        </w:rPr>
        <w:t>（20170929）。以国家级非</w:t>
      </w:r>
    </w:p>
    <w:p w14:paraId="0EA2A554">
      <w:pPr>
        <w:pStyle w:val="2"/>
        <w:spacing w:before="30" w:line="367" w:lineRule="auto"/>
        <w:ind w:left="23" w:right="236"/>
        <w:jc w:val="both"/>
      </w:pPr>
      <w:r>
        <w:rPr>
          <w:spacing w:val="9"/>
        </w:rPr>
        <w:t>物质文化遗产鄱阳脱胎漆器为核心案例，通过央视纪录片对其制胎、裱布、</w:t>
      </w:r>
      <w:r>
        <w:rPr>
          <w:spacing w:val="8"/>
        </w:rPr>
        <w:t>脱胎、刷大漆、</w:t>
      </w:r>
      <w:r>
        <w:t xml:space="preserve"> </w:t>
      </w:r>
      <w:r>
        <w:rPr>
          <w:spacing w:val="7"/>
        </w:rPr>
        <w:t>髹饰等完整工艺流程的影像记录，生动展现了这一传统工艺的精湛技艺与文化内涵。在《文</w:t>
      </w:r>
      <w:r>
        <w:rPr>
          <w:spacing w:val="10"/>
        </w:rPr>
        <w:t xml:space="preserve"> </w:t>
      </w:r>
      <w:r>
        <w:rPr>
          <w:spacing w:val="9"/>
        </w:rPr>
        <w:t>创工艺品设计》课程中，该素材主要承担以下教学功能：</w:t>
      </w:r>
    </w:p>
    <w:p w14:paraId="05FC0BDC">
      <w:pPr>
        <w:pStyle w:val="2"/>
        <w:spacing w:before="34" w:line="327" w:lineRule="auto"/>
        <w:ind w:left="23" w:right="219" w:firstLine="418"/>
      </w:pPr>
      <w:r>
        <w:rPr>
          <w:b/>
          <w:bCs/>
          <w:spacing w:val="12"/>
        </w:rPr>
        <w:t>①阐释传统工艺的现代设计语言转换。</w:t>
      </w:r>
      <w:r>
        <w:rPr>
          <w:spacing w:val="12"/>
        </w:rPr>
        <w:t>通过分析鄱阳脱胎漆器造型简练、刻绘精细、</w:t>
      </w:r>
      <w:r>
        <w:rPr>
          <w:spacing w:val="2"/>
        </w:rPr>
        <w:t xml:space="preserve">  </w:t>
      </w:r>
      <w:r>
        <w:rPr>
          <w:spacing w:val="9"/>
        </w:rPr>
        <w:t xml:space="preserve">色泽光润的审美特征，引导学生思考如何将传统髹饰技艺（如犀皮、赤宝砂、描金彩绘等） </w:t>
      </w:r>
      <w:r>
        <w:rPr>
          <w:spacing w:val="8"/>
        </w:rPr>
        <w:t>转化为符合当代审美的设计元素；</w:t>
      </w:r>
    </w:p>
    <w:p w14:paraId="69455701">
      <w:pPr>
        <w:pStyle w:val="2"/>
        <w:spacing w:before="161" w:line="328" w:lineRule="auto"/>
        <w:ind w:left="24" w:right="229" w:firstLine="416"/>
      </w:pPr>
      <w:r>
        <w:rPr>
          <w:b/>
          <w:bCs/>
          <w:spacing w:val="11"/>
        </w:rPr>
        <w:t>②展现非遗技艺的创新应用路径。</w:t>
      </w:r>
      <w:r>
        <w:rPr>
          <w:spacing w:val="11"/>
        </w:rPr>
        <w:t>结合漆器“实用性与欣赏性并重</w:t>
      </w:r>
      <w:r>
        <w:rPr>
          <w:spacing w:val="-67"/>
        </w:rPr>
        <w:t xml:space="preserve"> </w:t>
      </w:r>
      <w:r>
        <w:rPr>
          <w:spacing w:val="11"/>
        </w:rPr>
        <w:t>”的特点，启发学</w:t>
      </w:r>
      <w:r>
        <w:t xml:space="preserve">  </w:t>
      </w:r>
      <w:r>
        <w:rPr>
          <w:spacing w:val="4"/>
        </w:rPr>
        <w:t>生探索传统工艺与现代生活场景的融合方式。例如：如何将漆艺的装饰语言应用于</w:t>
      </w:r>
      <w:r>
        <w:rPr>
          <w:spacing w:val="3"/>
        </w:rPr>
        <w:t>家居产品、</w:t>
      </w:r>
      <w:r>
        <w:t xml:space="preserve"> </w:t>
      </w:r>
      <w:r>
        <w:rPr>
          <w:spacing w:val="8"/>
        </w:rPr>
        <w:t>文创礼品等新兴载体？如何通过技术跨界（如</w:t>
      </w:r>
      <w:r>
        <w:rPr>
          <w:spacing w:val="-23"/>
        </w:rPr>
        <w:t xml:space="preserve"> </w:t>
      </w:r>
      <w:r>
        <w:rPr>
          <w:spacing w:val="8"/>
        </w:rPr>
        <w:t>3D</w:t>
      </w:r>
      <w:r>
        <w:rPr>
          <w:spacing w:val="-37"/>
        </w:rPr>
        <w:t xml:space="preserve"> </w:t>
      </w:r>
      <w:r>
        <w:rPr>
          <w:spacing w:val="8"/>
        </w:rPr>
        <w:t>打印胎体）实现工艺革新？</w:t>
      </w:r>
    </w:p>
    <w:p w14:paraId="4B676C05">
      <w:pPr>
        <w:pStyle w:val="2"/>
        <w:spacing w:before="161" w:line="302" w:lineRule="auto"/>
        <w:ind w:left="23" w:right="299" w:firstLine="417"/>
      </w:pPr>
      <w:r>
        <w:rPr>
          <w:b/>
          <w:bCs/>
          <w:spacing w:val="11"/>
        </w:rPr>
        <w:t>③强化“工匠精神</w:t>
      </w:r>
      <w:r>
        <w:rPr>
          <w:spacing w:val="-67"/>
        </w:rPr>
        <w:t xml:space="preserve"> </w:t>
      </w:r>
      <w:r>
        <w:rPr>
          <w:b/>
          <w:bCs/>
          <w:spacing w:val="11"/>
        </w:rPr>
        <w:t>”的价值引领。</w:t>
      </w:r>
      <w:r>
        <w:rPr>
          <w:spacing w:val="11"/>
        </w:rPr>
        <w:t>通过呈现漆匠对工艺细节的极致追求，潜移默化培</w:t>
      </w:r>
      <w:r>
        <w:t xml:space="preserve"> </w:t>
      </w:r>
      <w:r>
        <w:rPr>
          <w:spacing w:val="7"/>
        </w:rPr>
        <w:t>养学生精益求精的职业素养，呼应“</w:t>
      </w:r>
      <w:r>
        <w:rPr>
          <w:spacing w:val="-70"/>
        </w:rPr>
        <w:t xml:space="preserve"> </w:t>
      </w:r>
      <w:r>
        <w:rPr>
          <w:spacing w:val="7"/>
        </w:rPr>
        <w:t>明德精业</w:t>
      </w:r>
      <w:r>
        <w:rPr>
          <w:spacing w:val="-70"/>
        </w:rPr>
        <w:t xml:space="preserve"> </w:t>
      </w:r>
      <w:r>
        <w:rPr>
          <w:spacing w:val="7"/>
        </w:rPr>
        <w:t>”的校训精</w:t>
      </w:r>
      <w:r>
        <w:rPr>
          <w:spacing w:val="6"/>
        </w:rPr>
        <w:t>神。</w:t>
      </w:r>
    </w:p>
    <w:p w14:paraId="05BB83C9">
      <w:pPr>
        <w:pStyle w:val="2"/>
        <w:spacing w:before="162" w:line="227" w:lineRule="auto"/>
        <w:ind w:left="25"/>
      </w:pPr>
      <w:r>
        <w:rPr>
          <w:b/>
          <w:bCs/>
          <w:color w:val="C00000"/>
          <w:spacing w:val="5"/>
        </w:rPr>
        <w:t>素材</w:t>
      </w:r>
      <w:r>
        <w:rPr>
          <w:color w:val="C00000"/>
          <w:spacing w:val="-27"/>
        </w:rPr>
        <w:t xml:space="preserve"> </w:t>
      </w:r>
      <w:r>
        <w:rPr>
          <w:b/>
          <w:bCs/>
          <w:color w:val="C00000"/>
          <w:spacing w:val="5"/>
        </w:rPr>
        <w:t>2：“祝融号</w:t>
      </w:r>
      <w:r>
        <w:rPr>
          <w:color w:val="C00000"/>
          <w:spacing w:val="-70"/>
        </w:rPr>
        <w:t xml:space="preserve"> </w:t>
      </w:r>
      <w:r>
        <w:rPr>
          <w:b/>
          <w:bCs/>
          <w:color w:val="C00000"/>
          <w:spacing w:val="5"/>
        </w:rPr>
        <w:t>”火星登陆器等航天重器</w:t>
      </w:r>
    </w:p>
    <w:p w14:paraId="4CD2ECDB">
      <w:pPr>
        <w:spacing w:before="208" w:line="3689" w:lineRule="exact"/>
        <w:ind w:firstLine="2134"/>
      </w:pPr>
      <w:r>
        <w:rPr>
          <w:spacing w:val="1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1339850</wp:posOffset>
            </wp:positionV>
            <wp:extent cx="1660525" cy="1133475"/>
            <wp:effectExtent l="0" t="0" r="635" b="952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图片 5" descr="174712236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71223691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131445</wp:posOffset>
            </wp:positionV>
            <wp:extent cx="1653540" cy="1129665"/>
            <wp:effectExtent l="0" t="0" r="7620" b="1333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73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135255</wp:posOffset>
            </wp:positionV>
            <wp:extent cx="2021840" cy="2341880"/>
            <wp:effectExtent l="0" t="0" r="0" b="0"/>
            <wp:wrapSquare wrapText="bothSides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2348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132080</wp:posOffset>
            </wp:positionV>
            <wp:extent cx="1316990" cy="2342515"/>
            <wp:effectExtent l="0" t="0" r="0" b="0"/>
            <wp:wrapSquare wrapText="bothSides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DB84A">
      <w:pPr>
        <w:spacing w:line="394" w:lineRule="auto"/>
        <w:rPr>
          <w:rFonts w:ascii="Arial"/>
          <w:sz w:val="21"/>
        </w:rPr>
      </w:pPr>
    </w:p>
    <w:p w14:paraId="3DB5EE56">
      <w:pPr>
        <w:pStyle w:val="2"/>
        <w:spacing w:before="66" w:line="227" w:lineRule="auto"/>
        <w:ind w:left="443"/>
      </w:pPr>
      <w:r>
        <w:rPr>
          <w:spacing w:val="11"/>
        </w:rPr>
        <w:t>本教学素材以中国航天工程命名的神话</w:t>
      </w:r>
      <w:r>
        <w:rPr>
          <w:spacing w:val="-28"/>
        </w:rPr>
        <w:t xml:space="preserve"> </w:t>
      </w:r>
      <w:r>
        <w:t>IP</w:t>
      </w:r>
      <w:r>
        <w:rPr>
          <w:spacing w:val="11"/>
        </w:rPr>
        <w:t>（嫦娥探月、祝融探火、夸父逐日等）</w:t>
      </w:r>
      <w:r>
        <w:rPr>
          <w:spacing w:val="10"/>
        </w:rPr>
        <w:t>为案</w:t>
      </w:r>
    </w:p>
    <w:p w14:paraId="33196384">
      <w:pPr>
        <w:spacing w:line="227" w:lineRule="auto"/>
        <w:sectPr>
          <w:headerReference r:id="rId5" w:type="default"/>
          <w:pgSz w:w="11900" w:h="18440"/>
          <w:pgMar w:top="400" w:right="1500" w:bottom="0" w:left="1785" w:header="0" w:footer="0" w:gutter="0"/>
          <w:cols w:space="720" w:num="1"/>
        </w:sectPr>
      </w:pPr>
    </w:p>
    <w:p w14:paraId="724EFE19">
      <w:pPr>
        <w:spacing w:line="249" w:lineRule="auto"/>
        <w:rPr>
          <w:rFonts w:ascii="Arial"/>
          <w:sz w:val="21"/>
        </w:rPr>
      </w:pPr>
    </w:p>
    <w:p w14:paraId="2ED2B7CD">
      <w:pPr>
        <w:spacing w:line="249" w:lineRule="auto"/>
        <w:rPr>
          <w:rFonts w:ascii="Arial"/>
          <w:sz w:val="21"/>
        </w:rPr>
      </w:pPr>
    </w:p>
    <w:p w14:paraId="70B7EC5C">
      <w:pPr>
        <w:spacing w:line="250" w:lineRule="auto"/>
        <w:rPr>
          <w:rFonts w:ascii="Arial"/>
          <w:sz w:val="21"/>
        </w:rPr>
      </w:pPr>
    </w:p>
    <w:p w14:paraId="1FEC5036">
      <w:pPr>
        <w:spacing w:line="250" w:lineRule="auto"/>
        <w:rPr>
          <w:rFonts w:ascii="Arial"/>
          <w:sz w:val="21"/>
        </w:rPr>
      </w:pPr>
    </w:p>
    <w:p w14:paraId="25CEBDEC">
      <w:pPr>
        <w:pStyle w:val="2"/>
        <w:spacing w:before="65" w:line="362" w:lineRule="auto"/>
        <w:ind w:left="46" w:right="439" w:hanging="23"/>
      </w:pPr>
      <w:r>
        <w:rPr>
          <w:spacing w:val="7"/>
        </w:rPr>
        <w:t>例，深度解析传统文化与航天科技的创新融合路径，在《文创工艺品设计》课程中主要实现</w:t>
      </w:r>
      <w:r>
        <w:rPr>
          <w:spacing w:val="10"/>
        </w:rPr>
        <w:t xml:space="preserve"> </w:t>
      </w:r>
      <w:r>
        <w:rPr>
          <w:spacing w:val="3"/>
        </w:rPr>
        <w:t>以下教学目标：</w:t>
      </w:r>
    </w:p>
    <w:p w14:paraId="737E5965">
      <w:pPr>
        <w:pStyle w:val="2"/>
        <w:spacing w:before="34" w:line="327" w:lineRule="auto"/>
        <w:ind w:left="23" w:right="438" w:firstLine="419"/>
      </w:pPr>
      <w:r>
        <w:rPr>
          <w:b/>
          <w:bCs/>
          <w:spacing w:val="8"/>
        </w:rPr>
        <w:t>①解码神话</w:t>
      </w:r>
      <w:r>
        <w:rPr>
          <w:spacing w:val="-25"/>
        </w:rPr>
        <w:t xml:space="preserve"> </w:t>
      </w:r>
      <w:r>
        <w:rPr>
          <w:b/>
          <w:bCs/>
        </w:rPr>
        <w:t>IP</w:t>
      </w:r>
      <w:r>
        <w:rPr>
          <w:spacing w:val="-21"/>
        </w:rPr>
        <w:t xml:space="preserve"> </w:t>
      </w:r>
      <w:r>
        <w:rPr>
          <w:b/>
          <w:bCs/>
          <w:spacing w:val="8"/>
        </w:rPr>
        <w:t>的科技转译逻辑。</w:t>
      </w:r>
      <w:r>
        <w:rPr>
          <w:spacing w:val="8"/>
        </w:rPr>
        <w:t>通过分析"嫦</w:t>
      </w:r>
      <w:r>
        <w:rPr>
          <w:spacing w:val="7"/>
        </w:rPr>
        <w:t>娥""祝融"等神话形象从文学符号到航天</w:t>
      </w:r>
      <w:r>
        <w:t xml:space="preserve"> </w:t>
      </w:r>
      <w:r>
        <w:rPr>
          <w:spacing w:val="7"/>
        </w:rPr>
        <w:t>器命名的转化过程，引导学生掌握文化符号的现代转译方法。重点探讨如何将神话中的“奔</w:t>
      </w:r>
      <w:r>
        <w:rPr>
          <w:spacing w:val="10"/>
        </w:rPr>
        <w:t xml:space="preserve"> </w:t>
      </w:r>
      <w:r>
        <w:rPr>
          <w:spacing w:val="6"/>
        </w:rPr>
        <w:t>月</w:t>
      </w:r>
      <w:r>
        <w:rPr>
          <w:spacing w:val="-73"/>
        </w:rPr>
        <w:t xml:space="preserve"> </w:t>
      </w:r>
      <w:r>
        <w:rPr>
          <w:spacing w:val="6"/>
        </w:rPr>
        <w:t>”“逐日</w:t>
      </w:r>
      <w:r>
        <w:rPr>
          <w:spacing w:val="-70"/>
        </w:rPr>
        <w:t xml:space="preserve"> </w:t>
      </w:r>
      <w:r>
        <w:rPr>
          <w:spacing w:val="6"/>
        </w:rPr>
        <w:t>”“驭火</w:t>
      </w:r>
      <w:r>
        <w:rPr>
          <w:spacing w:val="-70"/>
        </w:rPr>
        <w:t xml:space="preserve"> </w:t>
      </w:r>
      <w:r>
        <w:rPr>
          <w:spacing w:val="6"/>
        </w:rPr>
        <w:t>”等意象，转化为航天器的功</w:t>
      </w:r>
      <w:r>
        <w:rPr>
          <w:spacing w:val="5"/>
        </w:rPr>
        <w:t>能属性。</w:t>
      </w:r>
    </w:p>
    <w:p w14:paraId="4163D1D0">
      <w:pPr>
        <w:pStyle w:val="2"/>
        <w:spacing w:before="160" w:line="328" w:lineRule="auto"/>
        <w:ind w:left="23" w:right="441" w:firstLine="417"/>
      </w:pPr>
      <w:r>
        <w:rPr>
          <w:b/>
          <w:bCs/>
          <w:spacing w:val="12"/>
        </w:rPr>
        <w:t>②构建文化自信的设计方法论。</w:t>
      </w:r>
      <w:r>
        <w:rPr>
          <w:spacing w:val="12"/>
        </w:rPr>
        <w:t>通过对比西方星座神话与中国星宿传说的</w:t>
      </w:r>
      <w:r>
        <w:rPr>
          <w:spacing w:val="11"/>
        </w:rPr>
        <w:t>差异，启发</w:t>
      </w:r>
      <w:r>
        <w:t xml:space="preserve"> </w:t>
      </w:r>
      <w:r>
        <w:rPr>
          <w:spacing w:val="7"/>
        </w:rPr>
        <w:t>学生建立基于本土文化的设计思维，在航天文创、科普教育产品等领域开发具有东方美学特</w:t>
      </w:r>
      <w:r>
        <w:rPr>
          <w:spacing w:val="6"/>
        </w:rPr>
        <w:t xml:space="preserve"> 质的解决方案。</w:t>
      </w:r>
    </w:p>
    <w:p w14:paraId="62A26FB8">
      <w:pPr>
        <w:pStyle w:val="2"/>
        <w:spacing w:before="161" w:line="227" w:lineRule="auto"/>
        <w:ind w:left="25"/>
      </w:pPr>
      <w:r>
        <w:rPr>
          <w:b/>
          <w:bCs/>
          <w:color w:val="C00000"/>
          <w:spacing w:val="7"/>
        </w:rPr>
        <w:t>素材</w:t>
      </w:r>
      <w:r>
        <w:rPr>
          <w:color w:val="C00000"/>
          <w:spacing w:val="-35"/>
        </w:rPr>
        <w:t xml:space="preserve"> </w:t>
      </w:r>
      <w:r>
        <w:rPr>
          <w:b/>
          <w:bCs/>
          <w:color w:val="C00000"/>
          <w:spacing w:val="7"/>
        </w:rPr>
        <w:t>3：井冈山神山村竹工艺品助力脱贫致富</w:t>
      </w:r>
    </w:p>
    <w:p w14:paraId="60AC4F00">
      <w:pPr>
        <w:spacing w:line="376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235585</wp:posOffset>
            </wp:positionV>
            <wp:extent cx="1555750" cy="66738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6004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A8739">
      <w:pPr>
        <w:spacing w:line="3439" w:lineRule="exact"/>
        <w:ind w:firstLine="5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716280</wp:posOffset>
            </wp:positionV>
            <wp:extent cx="1569720" cy="147828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8"/>
        </w:rPr>
        <w:drawing>
          <wp:inline distT="0" distB="0" distL="0" distR="0">
            <wp:extent cx="3921125" cy="21837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1252" cy="218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6920">
      <w:pPr>
        <w:pStyle w:val="2"/>
        <w:spacing w:before="66" w:line="362" w:lineRule="auto"/>
        <w:ind w:left="23" w:right="441" w:firstLine="420"/>
      </w:pPr>
      <w:r>
        <w:rPr>
          <w:spacing w:val="7"/>
        </w:rPr>
        <w:t>本教学素材聚焦井冈山神山村竹文创产品设计案例，通过分析其从传统竹制品到现代文</w:t>
      </w:r>
      <w:r>
        <w:t xml:space="preserve"> </w:t>
      </w:r>
      <w:r>
        <w:rPr>
          <w:spacing w:val="9"/>
        </w:rPr>
        <w:t>创产品的转型升级过程，在教学中该素材主要承担以下教学功能：</w:t>
      </w:r>
    </w:p>
    <w:p w14:paraId="07877DB8">
      <w:pPr>
        <w:pStyle w:val="2"/>
        <w:spacing w:before="31" w:line="362" w:lineRule="auto"/>
        <w:ind w:left="29" w:right="441" w:firstLine="428"/>
      </w:pPr>
      <w:r>
        <w:rPr>
          <w:spacing w:val="10"/>
        </w:rPr>
        <w:t>1.</w:t>
      </w:r>
      <w:r>
        <w:rPr>
          <w:b/>
          <w:bCs/>
          <w:spacing w:val="10"/>
        </w:rPr>
        <w:t>竹文创产品设计方法示范。</w:t>
      </w:r>
      <w:r>
        <w:rPr>
          <w:spacing w:val="-53"/>
        </w:rPr>
        <w:t xml:space="preserve"> </w:t>
      </w:r>
      <w:r>
        <w:rPr>
          <w:spacing w:val="10"/>
        </w:rPr>
        <w:t>以神山村竹文创产品为例，直观展示传统工艺现代化转</w:t>
      </w:r>
      <w:r>
        <w:t xml:space="preserve"> </w:t>
      </w:r>
      <w:r>
        <w:rPr>
          <w:spacing w:val="9"/>
        </w:rPr>
        <w:t>型的设计路径，如纹样创新、形态重构、科技融</w:t>
      </w:r>
      <w:r>
        <w:rPr>
          <w:spacing w:val="8"/>
        </w:rPr>
        <w:t>合等；</w:t>
      </w:r>
    </w:p>
    <w:p w14:paraId="375C5966">
      <w:pPr>
        <w:pStyle w:val="2"/>
        <w:spacing w:before="33" w:line="372" w:lineRule="auto"/>
        <w:ind w:left="21" w:right="439" w:firstLine="424"/>
      </w:pPr>
      <w:r>
        <w:rPr>
          <w:b/>
          <w:bCs/>
          <w:spacing w:val="12"/>
        </w:rPr>
        <w:t>2.设计伦理价值观培育。</w:t>
      </w:r>
      <w:r>
        <w:rPr>
          <w:color w:val="C00000"/>
          <w:spacing w:val="12"/>
        </w:rPr>
        <w:t>在文化维度上</w:t>
      </w:r>
      <w:r>
        <w:rPr>
          <w:spacing w:val="12"/>
        </w:rPr>
        <w:t>，引导</w:t>
      </w:r>
      <w:r>
        <w:rPr>
          <w:spacing w:val="11"/>
        </w:rPr>
        <w:t>学生辩证处理传统技艺保护与当代审美</w:t>
      </w:r>
      <w:r>
        <w:t xml:space="preserve"> </w:t>
      </w:r>
      <w:r>
        <w:rPr>
          <w:spacing w:val="7"/>
        </w:rPr>
        <w:t>的关系，既要坚守竹编核心技艺的纯正性，又要通过现代设计语言实现活化传承；</w:t>
      </w:r>
      <w:r>
        <w:rPr>
          <w:color w:val="C00000"/>
          <w:spacing w:val="7"/>
        </w:rPr>
        <w:t>在经济维</w:t>
      </w:r>
      <w:r>
        <w:rPr>
          <w:color w:val="C00000"/>
          <w:spacing w:val="9"/>
        </w:rPr>
        <w:t xml:space="preserve"> </w:t>
      </w:r>
      <w:r>
        <w:rPr>
          <w:color w:val="C00000"/>
          <w:spacing w:val="7"/>
        </w:rPr>
        <w:t>度上</w:t>
      </w:r>
      <w:r>
        <w:rPr>
          <w:spacing w:val="7"/>
        </w:rPr>
        <w:t>，启发学生思考村民增收与产品溢价的价值平衡，既要确保手工艺人的合理收益，又要</w:t>
      </w:r>
      <w:r>
        <w:rPr>
          <w:spacing w:val="9"/>
        </w:rPr>
        <w:t xml:space="preserve"> </w:t>
      </w:r>
      <w:r>
        <w:rPr>
          <w:spacing w:val="10"/>
        </w:rPr>
        <w:t>避免过度商业化导致的文化失真；</w:t>
      </w:r>
      <w:r>
        <w:rPr>
          <w:color w:val="C00000"/>
          <w:spacing w:val="10"/>
        </w:rPr>
        <w:t>在工匠精神维度上</w:t>
      </w:r>
      <w:r>
        <w:rPr>
          <w:spacing w:val="10"/>
        </w:rPr>
        <w:t>，通过展现竹</w:t>
      </w:r>
      <w:r>
        <w:rPr>
          <w:spacing w:val="9"/>
        </w:rPr>
        <w:t>编艺人"一丝不苟、精益</w:t>
      </w:r>
      <w:r>
        <w:t xml:space="preserve"> </w:t>
      </w:r>
      <w:r>
        <w:rPr>
          <w:spacing w:val="8"/>
        </w:rPr>
        <w:t>求精"的制作过程，培养学生对传统工艺的敬畏之心，理解</w:t>
      </w:r>
      <w:r>
        <w:rPr>
          <w:color w:val="C00000"/>
          <w:spacing w:val="8"/>
        </w:rPr>
        <w:t>“</w:t>
      </w:r>
      <w:r>
        <w:rPr>
          <w:color w:val="C00000"/>
          <w:spacing w:val="-56"/>
        </w:rPr>
        <w:t xml:space="preserve"> </w:t>
      </w:r>
      <w:r>
        <w:rPr>
          <w:color w:val="C00000"/>
          <w:spacing w:val="8"/>
        </w:rPr>
        <w:t>明德精业</w:t>
      </w:r>
      <w:r>
        <w:rPr>
          <w:color w:val="C00000"/>
          <w:spacing w:val="-73"/>
        </w:rPr>
        <w:t xml:space="preserve"> </w:t>
      </w:r>
      <w:r>
        <w:rPr>
          <w:color w:val="C00000"/>
          <w:spacing w:val="8"/>
        </w:rPr>
        <w:t>”</w:t>
      </w:r>
      <w:r>
        <w:rPr>
          <w:spacing w:val="8"/>
        </w:rPr>
        <w:t>的专业态度。帮助</w:t>
      </w:r>
      <w:r>
        <w:t xml:space="preserve"> </w:t>
      </w:r>
      <w:r>
        <w:rPr>
          <w:spacing w:val="9"/>
        </w:rPr>
        <w:t>学生建立文化传承、经济合理性与工匠精神相统一的设计伦理观。</w:t>
      </w:r>
    </w:p>
    <w:p w14:paraId="550015C4">
      <w:pPr>
        <w:spacing w:line="374" w:lineRule="auto"/>
        <w:rPr>
          <w:rFonts w:ascii="Arial"/>
          <w:sz w:val="21"/>
        </w:rPr>
      </w:pPr>
    </w:p>
    <w:p w14:paraId="5E19F4C0">
      <w:pPr>
        <w:pStyle w:val="2"/>
        <w:spacing w:before="66" w:line="228" w:lineRule="auto"/>
        <w:ind w:left="32"/>
      </w:pPr>
      <w:r>
        <w:rPr>
          <w:spacing w:val="4"/>
        </w:rPr>
        <w:t>资料来源：</w:t>
      </w:r>
    </w:p>
    <w:p w14:paraId="4E432F67">
      <w:pPr>
        <w:pStyle w:val="2"/>
        <w:spacing w:before="161" w:line="221" w:lineRule="auto"/>
        <w:ind w:left="475"/>
        <w:outlineLvl w:val="0"/>
      </w:pPr>
      <w:r>
        <w:fldChar w:fldCharType="begin"/>
      </w:r>
      <w:r>
        <w:instrText xml:space="preserve"> HYPERLINK "https://www.ihchina.cn/" </w:instrText>
      </w:r>
      <w:r>
        <w:fldChar w:fldCharType="separate"/>
      </w:r>
      <w:r>
        <w:rPr>
          <w:spacing w:val="11"/>
        </w:rPr>
        <w:t>[1]中国非物质文化遗产网</w:t>
      </w:r>
      <w:r>
        <w:rPr>
          <w:spacing w:val="11"/>
        </w:rPr>
        <w:fldChar w:fldCharType="end"/>
      </w:r>
    </w:p>
    <w:p w14:paraId="260575FB">
      <w:pPr>
        <w:pStyle w:val="2"/>
        <w:spacing w:before="169" w:line="227" w:lineRule="auto"/>
        <w:ind w:left="475"/>
      </w:pPr>
      <w:r>
        <w:rPr>
          <w:spacing w:val="6"/>
        </w:rPr>
        <w:t>[2]央视网[农广天地]鄱阳脱胎漆器髹饰技艺：</w:t>
      </w:r>
    </w:p>
    <w:p w14:paraId="71FD688E">
      <w:pPr>
        <w:pStyle w:val="2"/>
        <w:spacing w:before="162" w:line="223" w:lineRule="auto"/>
        <w:ind w:left="440"/>
      </w:pPr>
      <w:r>
        <w:fldChar w:fldCharType="begin"/>
      </w:r>
      <w:r>
        <w:instrText xml:space="preserve"> HYPERLINK "https://tv.cctv.cn/2017/09/29/VIDEL6u0RdDsbrE2zZHNFT7H170929.shtml" </w:instrText>
      </w:r>
      <w:r>
        <w:fldChar w:fldCharType="separate"/>
      </w:r>
      <w:r>
        <w:t>https</w:t>
      </w:r>
      <w:r>
        <w:rPr>
          <w:spacing w:val="11"/>
        </w:rPr>
        <w:t>://</w:t>
      </w:r>
      <w:r>
        <w:t>tv</w:t>
      </w:r>
      <w:r>
        <w:rPr>
          <w:spacing w:val="11"/>
        </w:rPr>
        <w:t>.</w:t>
      </w:r>
      <w:r>
        <w:t>cctv</w:t>
      </w:r>
      <w:r>
        <w:rPr>
          <w:spacing w:val="11"/>
        </w:rPr>
        <w:t>.</w:t>
      </w:r>
      <w:r>
        <w:t>cn</w:t>
      </w:r>
      <w:r>
        <w:rPr>
          <w:spacing w:val="11"/>
        </w:rPr>
        <w:t>/2017/09/29/</w:t>
      </w:r>
      <w:r>
        <w:t>VIDEL</w:t>
      </w:r>
      <w:r>
        <w:rPr>
          <w:spacing w:val="11"/>
        </w:rPr>
        <w:t>6u0</w:t>
      </w:r>
      <w:r>
        <w:t>RdDsbrE</w:t>
      </w:r>
      <w:r>
        <w:rPr>
          <w:spacing w:val="11"/>
        </w:rPr>
        <w:t>2</w:t>
      </w:r>
      <w:r>
        <w:t>zZHNFT</w:t>
      </w:r>
      <w:r>
        <w:rPr>
          <w:spacing w:val="11"/>
        </w:rPr>
        <w:t>7</w:t>
      </w:r>
      <w:r>
        <w:rPr>
          <w:spacing w:val="10"/>
        </w:rPr>
        <w:t>H170929.</w:t>
      </w:r>
      <w:r>
        <w:t>shtml</w:t>
      </w:r>
      <w:r>
        <w:fldChar w:fldCharType="end"/>
      </w:r>
    </w:p>
    <w:p w14:paraId="5F02FA24">
      <w:pPr>
        <w:pStyle w:val="2"/>
        <w:spacing w:before="166" w:line="194" w:lineRule="auto"/>
        <w:ind w:left="475"/>
        <w:outlineLvl w:val="0"/>
      </w:pPr>
      <w:r>
        <w:rPr>
          <w:spacing w:val="2"/>
        </w:rPr>
        <w:t>[3]何曦悦，刘方强.</w:t>
      </w:r>
      <w:r>
        <w:fldChar w:fldCharType="begin"/>
      </w:r>
      <w:r>
        <w:instrText xml:space="preserve"> HYPERLINK "https://www.baidu.com/link?url=eo3IUzOXbMFMxUzygCqcnQD_Xe0u-y_sSqzVbHGaX0W97fmJtp0691z0ntSWRbRx_Y3hTm15Bs8RUwNdcDEqIZt7aBvL_EhTLcrjC6Su-oKR-0OtftbwE5IXJ0xN2aSVmlQWuNMK1fFZW9gG_7Fj44MS53fs4nffRmrVdpyIabB95hTqIt1rhevU3ybayTNZPHBcJn4ezmKnbLDE3DYXE4h08U7YKIuQO1Uluq080-siydGmb0BxPkQgp2kRFb1Tni1mMoQUx5a8gnR37iK7GK&amp;wd=&amp;eqid=8b09f236065ae4820000000568006d22" </w:instrText>
      </w:r>
      <w:r>
        <w:fldChar w:fldCharType="separate"/>
      </w:r>
      <w:r>
        <w:rPr>
          <w:spacing w:val="2"/>
        </w:rPr>
        <w:t>中国航天器承载先贤千年“问天”</w:t>
      </w:r>
      <w:r>
        <w:rPr>
          <w:spacing w:val="1"/>
        </w:rPr>
        <w:t>梦[N].新华每日电讯,</w:t>
      </w:r>
      <w:r>
        <w:rPr>
          <w:spacing w:val="-36"/>
        </w:rPr>
        <w:t xml:space="preserve"> </w:t>
      </w:r>
      <w:r>
        <w:rPr>
          <w:spacing w:val="1"/>
        </w:rPr>
        <w:t>2023-04-25</w:t>
      </w:r>
      <w:r>
        <w:rPr>
          <w:spacing w:val="1"/>
        </w:rPr>
        <w:fldChar w:fldCharType="end"/>
      </w:r>
    </w:p>
    <w:p w14:paraId="71745E2B">
      <w:pPr>
        <w:pStyle w:val="2"/>
        <w:spacing w:before="200" w:line="193" w:lineRule="auto"/>
        <w:ind w:left="59"/>
        <w:outlineLvl w:val="0"/>
      </w:pPr>
      <w:r>
        <w:fldChar w:fldCharType="begin"/>
      </w:r>
      <w:r>
        <w:instrText xml:space="preserve"> HYPERLINK "https://www.baidu.com/link?url=eo3IUzOXbMFMxUzygCqcnQD_Xe0u-y_sSqzVbHGaX0W97fmJtp0691z0ntSWRbRx_Y3hTm15Bs8RUwNdcDEqIZt7aBvL_EhTLcrjC6Su-oKR-0OtftbwE5IXJ0xN2aSVmlQWuNMK1fFZW9gG_7Fj44MS53fs4nffRmrVdpyIabB95hTqIt1rhevU3ybayTNZPHBcJn4ezmKnbLDE3DYXE4h08U7YKIuQO1Uluq080-siydGmb0BxPkQgp2kRFb1Tni1mMoQUx5a8gnR37iK7GK&amp;wd=&amp;eqid=8b09f236065ae4820000000568006d22" </w:instrText>
      </w:r>
      <w:r>
        <w:fldChar w:fldCharType="separate"/>
      </w:r>
      <w:r>
        <w:rPr>
          <w:spacing w:val="-3"/>
        </w:rPr>
        <w:t>(005).</w:t>
      </w:r>
      <w:r>
        <w:rPr>
          <w:spacing w:val="-3"/>
        </w:rPr>
        <w:fldChar w:fldCharType="end"/>
      </w:r>
    </w:p>
    <w:p w14:paraId="081817D4">
      <w:pPr>
        <w:pStyle w:val="2"/>
        <w:spacing w:before="199" w:line="194" w:lineRule="auto"/>
        <w:ind w:left="475"/>
        <w:outlineLvl w:val="0"/>
      </w:pPr>
      <w:r>
        <w:fldChar w:fldCharType="begin"/>
      </w:r>
      <w:r>
        <w:instrText xml:space="preserve"> HYPERLINK "https://www.baidu.com/link?url=eo3IUzOXbMFMxUzygCqcnQD_Xe0u-y_sSqzVbHGaX0W97fmJtp0691z0ntSWRbRx_Y3hTm15Bs8RUwNdcDEqIZt7aBvL_EhTLcrjC6Su-oKR-0OtftbwE5IXJ0xN2aSVmlQWuNMK1fFZW9gG_7Fj44MS53fs4nffRmrVdpyIabB95hTqIt1rhevU3ybayTNZPHBcJn4ezmKnbLDE3DYXE4h08U7YKIuQO1Uluq080-siydGmb0BxPkQgp2kRFb1Tni1mMoQUx5a8gnR37iK7GK&amp;wd=&amp;eqid=8b09f236065ae4820000000568006d22" </w:instrText>
      </w:r>
      <w:r>
        <w:fldChar w:fldCharType="separate"/>
      </w:r>
      <w:r>
        <w:rPr>
          <w:spacing w:val="7"/>
        </w:rPr>
        <w:t>[4]央视网【新思想引领新征程】逐梦苍穹</w:t>
      </w:r>
      <w:r>
        <w:rPr>
          <w:spacing w:val="44"/>
        </w:rPr>
        <w:t xml:space="preserve"> </w:t>
      </w:r>
      <w:r>
        <w:rPr>
          <w:spacing w:val="7"/>
        </w:rPr>
        <w:t>中国从航天大国迈向航天强国:</w:t>
      </w:r>
      <w:r>
        <w:rPr>
          <w:spacing w:val="7"/>
        </w:rPr>
        <w:fldChar w:fldCharType="end"/>
      </w:r>
    </w:p>
    <w:p w14:paraId="70E2A601">
      <w:pPr>
        <w:pStyle w:val="2"/>
        <w:spacing w:before="198" w:line="193" w:lineRule="auto"/>
        <w:ind w:left="440"/>
        <w:outlineLvl w:val="0"/>
      </w:pPr>
      <w:r>
        <w:fldChar w:fldCharType="begin"/>
      </w:r>
      <w:r>
        <w:instrText xml:space="preserve"> HYPERLINK "https://www.baidu.com/link?url=eo3IUzOXbMFMxUzygCqcnQD_Xe0u-y_sSqzVbHGaX0W97fmJtp0691z0ntSWRbRx_Y3hTm15Bs8RUwNdcDEqIZt7aBvL_EhTLcrjC6Su-oKR-0OtftbwE5IXJ0xN2aSVmlQWuNMK1fFZW9gG_7Fj44MS53fs4nffRmrVdpyIabB95hTqIt1rhevU3ybayTNZPHBcJn4ezmKnbLDE3DYXE4h08U7YKIuQO1Uluq080-siydGmb0BxPkQgp2kRFb1Tni1mMoQUx5a8gnR37iK7GK&amp;wd=&amp;eqid=8b09f236065ae4820000000568006d22" </w:instrText>
      </w:r>
      <w:r>
        <w:fldChar w:fldCharType="separate"/>
      </w:r>
      <w:r>
        <w:t>https</w:t>
      </w:r>
      <w:r>
        <w:rPr>
          <w:spacing w:val="12"/>
        </w:rPr>
        <w:t>://</w:t>
      </w:r>
      <w:r>
        <w:t>tv</w:t>
      </w:r>
      <w:r>
        <w:rPr>
          <w:spacing w:val="12"/>
        </w:rPr>
        <w:t>.</w:t>
      </w:r>
      <w:r>
        <w:t>cctv</w:t>
      </w:r>
      <w:r>
        <w:rPr>
          <w:spacing w:val="12"/>
        </w:rPr>
        <w:t>.</w:t>
      </w:r>
      <w:r>
        <w:t>cn</w:t>
      </w:r>
      <w:r>
        <w:rPr>
          <w:spacing w:val="12"/>
        </w:rPr>
        <w:t>/2023/04/25/</w:t>
      </w:r>
      <w:r>
        <w:t>VIDEN</w:t>
      </w:r>
      <w:r>
        <w:rPr>
          <w:spacing w:val="12"/>
        </w:rPr>
        <w:t>48</w:t>
      </w:r>
      <w:r>
        <w:t>eWNDscgkxSZqlfyEy</w:t>
      </w:r>
      <w:r>
        <w:rPr>
          <w:spacing w:val="12"/>
        </w:rPr>
        <w:t>230425.</w:t>
      </w:r>
      <w:r>
        <w:t>shtml</w:t>
      </w:r>
      <w:r>
        <w:fldChar w:fldCharType="end"/>
      </w:r>
    </w:p>
    <w:p w14:paraId="555B9BB8">
      <w:pPr>
        <w:pStyle w:val="2"/>
        <w:spacing w:before="199" w:line="225" w:lineRule="auto"/>
        <w:ind w:left="475"/>
        <w:outlineLvl w:val="0"/>
        <w:sectPr>
          <w:headerReference r:id="rId6" w:type="default"/>
          <w:pgSz w:w="11900" w:h="18440"/>
          <w:pgMar w:top="400" w:right="1361" w:bottom="0" w:left="1785" w:header="0" w:footer="0" w:gutter="0"/>
          <w:cols w:space="720" w:num="1"/>
        </w:sectPr>
      </w:pPr>
      <w:r>
        <w:fldChar w:fldCharType="begin"/>
      </w:r>
      <w:r>
        <w:instrText xml:space="preserve"> HYPERLINK "https://www.baidu.com/link?url=eo3IUzOXbMFMxUzygCqcnQD_Xe0u-y_sSqzVbHGaX0W97fmJtp0691z0ntSWRbRx_Y3hTm15Bs8RUwNdcDEqIZt7aBvL_EhTLcrjC6Su-oKR-0OtftbwE5IXJ0xN2aSVmlQWuNMK1fFZW9gG_7Fj44MS53fs4nffRmrVdpyIabB95hTqIt1rhevU3ybayTNZPHBcJn4ezmKnbLDE3DYXE4h08U7YKIuQO1Uluq080-siydGmb0BxPkQgp2kRFb1Tni1mMoQUx5a8gnR37iK7GK&amp;wd=&amp;eqid=8b09f236065ae4820000000568006d22" </w:instrText>
      </w:r>
      <w:r>
        <w:fldChar w:fldCharType="separate"/>
      </w:r>
      <w:r>
        <w:rPr>
          <w:spacing w:val="6"/>
        </w:rPr>
        <w:t>[5]王斯敏,王洋,胡晓军.忙嘞!神山村这个冬天……[N]</w:t>
      </w:r>
      <w:r>
        <w:rPr>
          <w:spacing w:val="5"/>
        </w:rPr>
        <w:t>.光明日报,2025-01-20</w:t>
      </w:r>
      <w:r>
        <w:rPr>
          <w:spacing w:val="49"/>
        </w:rPr>
        <w:t xml:space="preserve"> </w:t>
      </w:r>
      <w:r>
        <w:rPr>
          <w:spacing w:val="5"/>
        </w:rPr>
        <w:t>(001).</w:t>
      </w:r>
      <w:r>
        <w:rPr>
          <w:spacing w:val="5"/>
        </w:rPr>
        <w:fldChar w:fldCharType="end"/>
      </w:r>
    </w:p>
    <w:p w14:paraId="37A9A62F">
      <w:pPr>
        <w:spacing w:line="250" w:lineRule="auto"/>
        <w:rPr>
          <w:rFonts w:ascii="Arial"/>
          <w:sz w:val="21"/>
        </w:rPr>
      </w:pPr>
    </w:p>
    <w:p w14:paraId="1C2D5131">
      <w:pPr>
        <w:pStyle w:val="2"/>
        <w:spacing w:before="65" w:line="193" w:lineRule="auto"/>
        <w:ind w:left="475"/>
        <w:outlineLvl w:val="0"/>
      </w:pPr>
      <w:r>
        <w:fldChar w:fldCharType="begin"/>
      </w:r>
      <w:r>
        <w:instrText xml:space="preserve"> HYPERLINK "https://www.baidu.com/link?url=eo3IUzOXbMFMxUzygCqcnQD_Xe0u-y_sSqzVbHGaX0W97fmJtp0691z0ntSWRbRx_Y3hTm15Bs8RUwNdcDEqIZt7aBvL_EhTLcrjC6Su-oKR-0OtftbwE5IXJ0xN2aSVmlQWuNMK1fFZW9gG_7Fj44MS53fs4nffRmrVdpyIabB95hTqIt1rhevU3ybayTNZPHBcJn4ezmKnbLDE3DYXE4h08U7YKIuQO1Uluq080-siydGmb0BxPkQgp2kRFb1Tni1mMoQUx5a8gnR37iK7GK&amp;wd=&amp;eqid=8b09f236065ae4820000000568006d22" </w:instrText>
      </w:r>
      <w:r>
        <w:fldChar w:fldCharType="separate"/>
      </w:r>
      <w:r>
        <w:rPr>
          <w:spacing w:val="6"/>
        </w:rPr>
        <w:t>[6]</w:t>
      </w:r>
      <w:r>
        <w:rPr>
          <w:color w:val="222222"/>
          <w:spacing w:val="6"/>
        </w:rPr>
        <w:t>新华通讯社</w:t>
      </w:r>
      <w:r>
        <w:rPr>
          <w:rFonts w:ascii="Arial" w:hAnsi="Arial" w:eastAsia="Arial" w:cs="Arial"/>
          <w:color w:val="222222"/>
          <w:spacing w:val="6"/>
        </w:rPr>
        <w:t>.</w:t>
      </w:r>
      <w:r>
        <w:rPr>
          <w:spacing w:val="6"/>
        </w:rPr>
        <w:t>总书记关心的“土特产</w:t>
      </w:r>
      <w:r>
        <w:rPr>
          <w:spacing w:val="-56"/>
        </w:rPr>
        <w:t xml:space="preserve"> </w:t>
      </w:r>
      <w:r>
        <w:rPr>
          <w:spacing w:val="6"/>
        </w:rPr>
        <w:t>”｜神山村里竹香浓</w:t>
      </w:r>
      <w:r>
        <w:rPr>
          <w:spacing w:val="6"/>
        </w:rPr>
        <w:fldChar w:fldCharType="end"/>
      </w:r>
    </w:p>
    <w:p w14:paraId="45B9C670">
      <w:pPr>
        <w:spacing w:line="468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88265</wp:posOffset>
            </wp:positionV>
            <wp:extent cx="6350" cy="24384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524AD">
      <w:pPr>
        <w:pStyle w:val="2"/>
        <w:spacing w:before="97" w:line="343" w:lineRule="auto"/>
        <w:ind w:left="33" w:right="5615" w:hanging="1"/>
        <w:rPr>
          <w:sz w:val="28"/>
          <w:szCs w:val="28"/>
        </w:rPr>
      </w:pPr>
      <w:r>
        <w:rPr>
          <w:rFonts w:ascii="黑体" w:hAnsi="黑体" w:eastAsia="黑体" w:cs="黑体"/>
          <w:spacing w:val="-2"/>
          <w:sz w:val="30"/>
          <w:szCs w:val="30"/>
        </w:rPr>
        <w:t>三、教学设计及反思</w:t>
      </w:r>
      <w:r>
        <w:rPr>
          <w:rFonts w:ascii="黑体" w:hAnsi="黑体" w:eastAsia="黑体" w:cs="黑体"/>
          <w:sz w:val="30"/>
          <w:szCs w:val="30"/>
        </w:rPr>
        <w:t xml:space="preserve"> </w:t>
      </w:r>
      <w:r>
        <w:rPr>
          <w:spacing w:val="-3"/>
          <w:sz w:val="28"/>
          <w:szCs w:val="28"/>
        </w:rPr>
        <w:t>（一）教学设计</w:t>
      </w:r>
    </w:p>
    <w:p w14:paraId="7E4CD584">
      <w:pPr>
        <w:pStyle w:val="2"/>
        <w:spacing w:before="36" w:line="228" w:lineRule="auto"/>
        <w:ind w:left="38"/>
      </w:pPr>
      <w:r>
        <w:rPr>
          <w:spacing w:val="6"/>
        </w:rPr>
        <w:t>1.课程思政教学目标</w:t>
      </w:r>
    </w:p>
    <w:p w14:paraId="52F1BFF2">
      <w:pPr>
        <w:pStyle w:val="2"/>
        <w:spacing w:before="161" w:line="226" w:lineRule="auto"/>
        <w:ind w:left="33"/>
      </w:pPr>
      <w:r>
        <w:rPr>
          <w:b/>
          <w:bCs/>
          <w:spacing w:val="5"/>
        </w:rPr>
        <w:t>（1）价值塑造目标：</w:t>
      </w:r>
    </w:p>
    <w:p w14:paraId="177281AD">
      <w:pPr>
        <w:pStyle w:val="2"/>
        <w:spacing w:before="164" w:line="225" w:lineRule="auto"/>
        <w:ind w:left="442"/>
      </w:pPr>
      <w:r>
        <w:rPr>
          <w:spacing w:val="9"/>
        </w:rPr>
        <w:t>①深化对江西“五红资源</w:t>
      </w:r>
      <w:r>
        <w:rPr>
          <w:spacing w:val="-70"/>
        </w:rPr>
        <w:t xml:space="preserve"> </w:t>
      </w:r>
      <w:r>
        <w:rPr>
          <w:spacing w:val="9"/>
        </w:rPr>
        <w:t>”（红色文献、人物、精</w:t>
      </w:r>
      <w:r>
        <w:rPr>
          <w:spacing w:val="8"/>
        </w:rPr>
        <w:t>神、地点、文物）的政治认同；</w:t>
      </w:r>
    </w:p>
    <w:p w14:paraId="39F8DBFE">
      <w:pPr>
        <w:pStyle w:val="2"/>
        <w:spacing w:before="166" w:line="225" w:lineRule="auto"/>
        <w:ind w:left="441"/>
      </w:pPr>
      <w:r>
        <w:rPr>
          <w:spacing w:val="8"/>
        </w:rPr>
        <w:t>②树立“设计服务人民</w:t>
      </w:r>
      <w:r>
        <w:rPr>
          <w:spacing w:val="-65"/>
        </w:rPr>
        <w:t xml:space="preserve"> </w:t>
      </w:r>
      <w:r>
        <w:rPr>
          <w:spacing w:val="8"/>
        </w:rPr>
        <w:t>”的价值观，强化文化自觉与使命担当。</w:t>
      </w:r>
    </w:p>
    <w:p w14:paraId="17B01C19">
      <w:pPr>
        <w:pStyle w:val="2"/>
        <w:spacing w:before="165" w:line="302" w:lineRule="auto"/>
        <w:ind w:left="23" w:right="18" w:firstLine="9"/>
      </w:pPr>
      <w:r>
        <w:rPr>
          <w:b/>
          <w:bCs/>
          <w:spacing w:val="9"/>
        </w:rPr>
        <w:t>（2）知识建构目标：</w:t>
      </w:r>
      <w:r>
        <w:rPr>
          <w:spacing w:val="9"/>
        </w:rPr>
        <w:t>掌握红色文化符号转译为现代设计语言的三大路径：形态转</w:t>
      </w:r>
      <w:r>
        <w:rPr>
          <w:spacing w:val="8"/>
        </w:rPr>
        <w:t>译、材料</w:t>
      </w:r>
      <w:r>
        <w:t xml:space="preserve"> </w:t>
      </w:r>
      <w:r>
        <w:rPr>
          <w:spacing w:val="7"/>
        </w:rPr>
        <w:t>重构及功能创新；</w:t>
      </w:r>
    </w:p>
    <w:p w14:paraId="28677CBB">
      <w:pPr>
        <w:pStyle w:val="2"/>
        <w:spacing w:before="160" w:line="228" w:lineRule="auto"/>
        <w:ind w:left="33"/>
      </w:pPr>
      <w:r>
        <w:rPr>
          <w:b/>
          <w:bCs/>
          <w:spacing w:val="5"/>
        </w:rPr>
        <w:t>（3）能力培养目标：</w:t>
      </w:r>
    </w:p>
    <w:p w14:paraId="4C1AFA82">
      <w:pPr>
        <w:pStyle w:val="2"/>
        <w:spacing w:before="165" w:line="225" w:lineRule="auto"/>
        <w:ind w:left="442"/>
      </w:pPr>
      <w:r>
        <w:rPr>
          <w:spacing w:val="9"/>
        </w:rPr>
        <w:t>①能独立完成从红色文化研究→设计定位→工艺实现的完整流程；</w:t>
      </w:r>
    </w:p>
    <w:p w14:paraId="201570EA">
      <w:pPr>
        <w:pStyle w:val="2"/>
        <w:spacing w:before="164" w:line="225" w:lineRule="auto"/>
        <w:ind w:left="441"/>
      </w:pPr>
      <w:r>
        <w:rPr>
          <w:spacing w:val="9"/>
        </w:rPr>
        <w:t>②具备"文化性+艺术性+市场性"三位一体的</w:t>
      </w:r>
      <w:r>
        <w:rPr>
          <w:spacing w:val="8"/>
        </w:rPr>
        <w:t>设计能力</w:t>
      </w:r>
    </w:p>
    <w:p w14:paraId="308CB3C9">
      <w:pPr>
        <w:spacing w:line="251" w:lineRule="auto"/>
        <w:rPr>
          <w:rFonts w:ascii="Arial"/>
          <w:sz w:val="21"/>
        </w:rPr>
      </w:pPr>
    </w:p>
    <w:p w14:paraId="195AF34E">
      <w:pPr>
        <w:spacing w:line="252" w:lineRule="auto"/>
        <w:rPr>
          <w:rFonts w:ascii="Arial"/>
          <w:sz w:val="21"/>
        </w:rPr>
      </w:pPr>
    </w:p>
    <w:p w14:paraId="58FD9C18">
      <w:pPr>
        <w:pStyle w:val="2"/>
        <w:spacing w:before="65" w:line="227" w:lineRule="auto"/>
        <w:ind w:left="25"/>
      </w:pPr>
      <w:r>
        <w:rPr>
          <w:spacing w:val="10"/>
        </w:rPr>
        <w:t>2.详细教学过程设计（本专题总课时：4</w:t>
      </w:r>
      <w:r>
        <w:rPr>
          <w:spacing w:val="-36"/>
        </w:rPr>
        <w:t xml:space="preserve"> </w:t>
      </w:r>
      <w:r>
        <w:rPr>
          <w:spacing w:val="10"/>
        </w:rPr>
        <w:t>课时，采用"案例研讨+项目</w:t>
      </w:r>
      <w:r>
        <w:rPr>
          <w:spacing w:val="9"/>
        </w:rPr>
        <w:t>实践"模式进行教学）</w:t>
      </w:r>
    </w:p>
    <w:p w14:paraId="531EB61C">
      <w:pPr>
        <w:pStyle w:val="2"/>
        <w:spacing w:before="162" w:line="228" w:lineRule="auto"/>
        <w:ind w:left="23"/>
      </w:pPr>
      <w:r>
        <w:rPr>
          <w:b/>
          <w:bCs/>
          <w:color w:val="C00000"/>
          <w:spacing w:val="5"/>
        </w:rPr>
        <w:t>第一阶段：红色基因解码（</w:t>
      </w:r>
      <w:r>
        <w:rPr>
          <w:color w:val="C00000"/>
          <w:spacing w:val="-43"/>
        </w:rPr>
        <w:t xml:space="preserve"> </w:t>
      </w:r>
      <w:r>
        <w:rPr>
          <w:b/>
          <w:bCs/>
          <w:color w:val="C00000"/>
          <w:spacing w:val="5"/>
        </w:rPr>
        <w:t>1</w:t>
      </w:r>
      <w:r>
        <w:rPr>
          <w:color w:val="C00000"/>
          <w:spacing w:val="-39"/>
        </w:rPr>
        <w:t xml:space="preserve"> </w:t>
      </w:r>
      <w:r>
        <w:rPr>
          <w:b/>
          <w:bCs/>
          <w:color w:val="C00000"/>
          <w:spacing w:val="5"/>
        </w:rPr>
        <w:t>课时/线</w:t>
      </w:r>
      <w:r>
        <w:rPr>
          <w:b/>
          <w:bCs/>
          <w:color w:val="C00000"/>
          <w:spacing w:val="4"/>
        </w:rPr>
        <w:t>上学习）</w:t>
      </w:r>
    </w:p>
    <w:p w14:paraId="71FC748B">
      <w:pPr>
        <w:pStyle w:val="2"/>
        <w:spacing w:before="165" w:line="362" w:lineRule="auto"/>
        <w:ind w:left="24" w:right="18" w:firstLine="422"/>
      </w:pPr>
      <w:r>
        <w:rPr>
          <w:b/>
          <w:bCs/>
          <w:spacing w:val="6"/>
        </w:rPr>
        <w:t>学习任务</w:t>
      </w:r>
      <w:r>
        <w:rPr>
          <w:spacing w:val="-7"/>
        </w:rPr>
        <w:t xml:space="preserve"> </w:t>
      </w:r>
      <w:r>
        <w:rPr>
          <w:b/>
          <w:bCs/>
          <w:spacing w:val="6"/>
        </w:rPr>
        <w:t>1：</w:t>
      </w:r>
      <w:r>
        <w:rPr>
          <w:spacing w:val="6"/>
        </w:rPr>
        <w:t>文献研读。学生自学《井冈山土地法》，尝试梳理神山村“竹</w:t>
      </w:r>
      <w:r>
        <w:rPr>
          <w:spacing w:val="-70"/>
        </w:rPr>
        <w:t xml:space="preserve"> </w:t>
      </w:r>
      <w:r>
        <w:rPr>
          <w:spacing w:val="6"/>
        </w:rPr>
        <w:t>”资源的利</w:t>
      </w:r>
      <w:r>
        <w:t xml:space="preserve"> </w:t>
      </w:r>
      <w:r>
        <w:rPr>
          <w:spacing w:val="6"/>
        </w:rPr>
        <w:t>用开发情况。</w:t>
      </w:r>
    </w:p>
    <w:p w14:paraId="1F3D5217">
      <w:pPr>
        <w:pStyle w:val="2"/>
        <w:spacing w:before="31" w:line="368" w:lineRule="auto"/>
        <w:ind w:left="23" w:right="15" w:firstLine="424"/>
        <w:jc w:val="both"/>
      </w:pPr>
      <w:r>
        <w:rPr>
          <w:b/>
          <w:bCs/>
          <w:spacing w:val="8"/>
        </w:rPr>
        <w:t>学习任务</w:t>
      </w:r>
      <w:r>
        <w:rPr>
          <w:spacing w:val="-35"/>
        </w:rPr>
        <w:t xml:space="preserve"> </w:t>
      </w:r>
      <w:r>
        <w:rPr>
          <w:b/>
          <w:bCs/>
          <w:spacing w:val="8"/>
        </w:rPr>
        <w:t>2：</w:t>
      </w:r>
      <w:r>
        <w:rPr>
          <w:spacing w:val="8"/>
        </w:rPr>
        <w:t>案例观摩。观看【素材</w:t>
      </w:r>
      <w:r>
        <w:rPr>
          <w:spacing w:val="-32"/>
        </w:rPr>
        <w:t xml:space="preserve"> </w:t>
      </w:r>
      <w:r>
        <w:rPr>
          <w:spacing w:val="8"/>
        </w:rPr>
        <w:t>3】纪录片《</w:t>
      </w:r>
      <w:r>
        <w:rPr>
          <w:spacing w:val="7"/>
        </w:rPr>
        <w:t>总书记关心的“土特产</w:t>
      </w:r>
      <w:r>
        <w:rPr>
          <w:spacing w:val="-70"/>
        </w:rPr>
        <w:t xml:space="preserve"> </w:t>
      </w:r>
      <w:r>
        <w:rPr>
          <w:spacing w:val="7"/>
        </w:rPr>
        <w:t>”｜神山村里</w:t>
      </w:r>
      <w:r>
        <w:t xml:space="preserve"> </w:t>
      </w:r>
      <w:r>
        <w:rPr>
          <w:spacing w:val="2"/>
        </w:rPr>
        <w:t>竹香浓》，分析其产品创新点（如竹茶盘、茶具等）。比较抗战时期与新时代，神山村的“竹</w:t>
      </w:r>
      <w:r>
        <w:rPr>
          <w:spacing w:val="8"/>
        </w:rPr>
        <w:t xml:space="preserve"> </w:t>
      </w:r>
      <w:r>
        <w:rPr>
          <w:spacing w:val="5"/>
        </w:rPr>
        <w:t>制品</w:t>
      </w:r>
      <w:r>
        <w:rPr>
          <w:spacing w:val="-67"/>
        </w:rPr>
        <w:t xml:space="preserve"> </w:t>
      </w:r>
      <w:r>
        <w:rPr>
          <w:spacing w:val="5"/>
        </w:rPr>
        <w:t>”发生了哪些改变。</w:t>
      </w:r>
    </w:p>
    <w:p w14:paraId="4D79488F">
      <w:pPr>
        <w:pStyle w:val="2"/>
        <w:spacing w:before="30" w:line="228" w:lineRule="auto"/>
        <w:ind w:left="23"/>
      </w:pPr>
      <w:r>
        <w:rPr>
          <w:b/>
          <w:bCs/>
          <w:color w:val="C00000"/>
          <w:spacing w:val="7"/>
        </w:rPr>
        <w:t>第二阶段：思创融合实践（3</w:t>
      </w:r>
      <w:r>
        <w:rPr>
          <w:color w:val="C00000"/>
          <w:spacing w:val="-38"/>
        </w:rPr>
        <w:t xml:space="preserve"> </w:t>
      </w:r>
      <w:r>
        <w:rPr>
          <w:b/>
          <w:bCs/>
          <w:color w:val="C00000"/>
          <w:spacing w:val="7"/>
        </w:rPr>
        <w:t>课时/线下项目式教学）</w:t>
      </w:r>
    </w:p>
    <w:p w14:paraId="7938449F">
      <w:pPr>
        <w:spacing w:before="210" w:line="4694" w:lineRule="exact"/>
        <w:ind w:firstLine="195"/>
      </w:pPr>
      <w:r>
        <w:rPr>
          <w:position w:val="-93"/>
        </w:rPr>
        <w:drawing>
          <wp:inline distT="0" distB="0" distL="0" distR="0">
            <wp:extent cx="4871720" cy="298069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2228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7BD5">
      <w:pPr>
        <w:pStyle w:val="2"/>
        <w:spacing w:before="185" w:line="390" w:lineRule="auto"/>
        <w:ind w:left="43" w:right="18" w:firstLine="398"/>
      </w:pPr>
      <w:r>
        <w:rPr>
          <w:b/>
          <w:bCs/>
          <w:color w:val="C00000"/>
          <w:spacing w:val="8"/>
        </w:rPr>
        <w:t>①情境导入：</w:t>
      </w:r>
      <w:r>
        <w:rPr>
          <w:spacing w:val="8"/>
        </w:rPr>
        <w:t>播放【素材</w:t>
      </w:r>
      <w:r>
        <w:rPr>
          <w:spacing w:val="-12"/>
        </w:rPr>
        <w:t xml:space="preserve"> </w:t>
      </w:r>
      <w:r>
        <w:rPr>
          <w:spacing w:val="8"/>
        </w:rPr>
        <w:t>1】鄱阳脱胎漆器、【素材</w:t>
      </w:r>
      <w:r>
        <w:rPr>
          <w:spacing w:val="-37"/>
        </w:rPr>
        <w:t xml:space="preserve"> </w:t>
      </w:r>
      <w:r>
        <w:rPr>
          <w:spacing w:val="8"/>
        </w:rPr>
        <w:t>2】《中国从航天大国迈向航天强</w:t>
      </w:r>
      <w:r>
        <w:t xml:space="preserve"> </w:t>
      </w:r>
      <w:r>
        <w:rPr>
          <w:spacing w:val="5"/>
        </w:rPr>
        <w:t>国》“祝融号</w:t>
      </w:r>
      <w:r>
        <w:rPr>
          <w:spacing w:val="-67"/>
        </w:rPr>
        <w:t xml:space="preserve"> </w:t>
      </w:r>
      <w:r>
        <w:rPr>
          <w:spacing w:val="5"/>
        </w:rPr>
        <w:t>”剪辑片段，</w:t>
      </w:r>
      <w:r>
        <w:rPr>
          <w:b/>
          <w:bCs/>
          <w:spacing w:val="5"/>
        </w:rPr>
        <w:t>提问</w:t>
      </w:r>
      <w:r>
        <w:rPr>
          <w:spacing w:val="5"/>
        </w:rPr>
        <w:t>“工艺美术大师创作的“大漆梅瓶</w:t>
      </w:r>
      <w:r>
        <w:rPr>
          <w:spacing w:val="-70"/>
        </w:rPr>
        <w:t xml:space="preserve"> </w:t>
      </w:r>
      <w:r>
        <w:rPr>
          <w:spacing w:val="5"/>
        </w:rPr>
        <w:t>”和中国航天科技集团造</w:t>
      </w:r>
    </w:p>
    <w:p w14:paraId="498035BE">
      <w:pPr>
        <w:spacing w:line="390" w:lineRule="auto"/>
        <w:sectPr>
          <w:pgSz w:w="11900" w:h="18440"/>
          <w:pgMar w:top="400" w:right="1785" w:bottom="0" w:left="1785" w:header="0" w:footer="0" w:gutter="0"/>
          <w:cols w:space="720" w:num="1"/>
        </w:sectPr>
      </w:pPr>
    </w:p>
    <w:p w14:paraId="1643335F">
      <w:pPr>
        <w:spacing w:line="284" w:lineRule="auto"/>
        <w:rPr>
          <w:rFonts w:ascii="Arial"/>
          <w:sz w:val="21"/>
        </w:rPr>
      </w:pPr>
    </w:p>
    <w:p w14:paraId="14DA7611">
      <w:pPr>
        <w:spacing w:line="285" w:lineRule="auto"/>
        <w:rPr>
          <w:rFonts w:ascii="Arial"/>
          <w:sz w:val="21"/>
        </w:rPr>
      </w:pPr>
    </w:p>
    <w:p w14:paraId="74BEDC58">
      <w:pPr>
        <w:spacing w:line="285" w:lineRule="auto"/>
        <w:rPr>
          <w:rFonts w:ascii="Arial"/>
          <w:sz w:val="21"/>
        </w:rPr>
      </w:pPr>
    </w:p>
    <w:p w14:paraId="62E8DAA0">
      <w:pPr>
        <w:spacing w:line="285" w:lineRule="auto"/>
        <w:rPr>
          <w:rFonts w:ascii="Arial"/>
          <w:sz w:val="21"/>
        </w:rPr>
      </w:pPr>
    </w:p>
    <w:p w14:paraId="4E6EF2FF">
      <w:pPr>
        <w:pStyle w:val="2"/>
        <w:spacing w:before="65" w:line="228" w:lineRule="auto"/>
        <w:ind w:left="138"/>
      </w:pPr>
      <w:r>
        <w:rPr>
          <w:spacing w:val="7"/>
        </w:rPr>
        <w:t>的“祝融号</w:t>
      </w:r>
      <w:r>
        <w:rPr>
          <w:spacing w:val="-72"/>
        </w:rPr>
        <w:t xml:space="preserve"> </w:t>
      </w:r>
      <w:r>
        <w:rPr>
          <w:spacing w:val="7"/>
        </w:rPr>
        <w:t>”火星登陆器分别对应创造的哪</w:t>
      </w:r>
      <w:r>
        <w:rPr>
          <w:spacing w:val="6"/>
        </w:rPr>
        <w:t>个阶段？</w:t>
      </w:r>
      <w:r>
        <w:rPr>
          <w:spacing w:val="-61"/>
        </w:rPr>
        <w:t xml:space="preserve"> </w:t>
      </w:r>
      <w:r>
        <w:rPr>
          <w:spacing w:val="6"/>
        </w:rPr>
        <w:t>”</w:t>
      </w:r>
    </w:p>
    <w:p w14:paraId="112CF7EB">
      <w:pPr>
        <w:pStyle w:val="2"/>
        <w:spacing w:before="193" w:line="396" w:lineRule="auto"/>
        <w:ind w:left="125" w:right="205" w:firstLine="426"/>
      </w:pPr>
      <w:r>
        <w:rPr>
          <w:spacing w:val="5"/>
        </w:rPr>
        <w:t>随后通过【素材</w:t>
      </w:r>
      <w:r>
        <w:rPr>
          <w:spacing w:val="-22"/>
        </w:rPr>
        <w:t xml:space="preserve"> </w:t>
      </w:r>
      <w:r>
        <w:rPr>
          <w:spacing w:val="5"/>
        </w:rPr>
        <w:t>2】里面“祝融</w:t>
      </w:r>
      <w:r>
        <w:rPr>
          <w:spacing w:val="-70"/>
        </w:rPr>
        <w:t xml:space="preserve"> </w:t>
      </w:r>
      <w:r>
        <w:rPr>
          <w:spacing w:val="5"/>
        </w:rPr>
        <w:t>”“夸父</w:t>
      </w:r>
      <w:r>
        <w:rPr>
          <w:spacing w:val="-70"/>
        </w:rPr>
        <w:t xml:space="preserve"> </w:t>
      </w:r>
      <w:r>
        <w:rPr>
          <w:spacing w:val="5"/>
        </w:rPr>
        <w:t>”“嫦娥</w:t>
      </w:r>
      <w:r>
        <w:rPr>
          <w:spacing w:val="-70"/>
        </w:rPr>
        <w:t xml:space="preserve"> </w:t>
      </w:r>
      <w:r>
        <w:rPr>
          <w:spacing w:val="5"/>
        </w:rPr>
        <w:t>”等航天器向学生介绍中国智慧和中</w:t>
      </w:r>
      <w:r>
        <w:t xml:space="preserve"> </w:t>
      </w:r>
      <w:r>
        <w:rPr>
          <w:spacing w:val="6"/>
        </w:rPr>
        <w:t>国方案，并采取图文互叙的方式讲解创造的三个层次，强调“大国智造</w:t>
      </w:r>
      <w:r>
        <w:rPr>
          <w:spacing w:val="-58"/>
        </w:rPr>
        <w:t xml:space="preserve"> </w:t>
      </w:r>
      <w:r>
        <w:rPr>
          <w:spacing w:val="6"/>
        </w:rPr>
        <w:t>”所打造出的中国名</w:t>
      </w:r>
      <w:r>
        <w:t xml:space="preserve"> </w:t>
      </w:r>
      <w:r>
        <w:rPr>
          <w:spacing w:val="9"/>
        </w:rPr>
        <w:t>片，将个人创造、普适性创造和系统化创造的概念阐述清楚。</w:t>
      </w:r>
    </w:p>
    <w:p w14:paraId="0A347EFB">
      <w:pPr>
        <w:pStyle w:val="2"/>
        <w:spacing w:before="33" w:line="228" w:lineRule="auto"/>
        <w:ind w:left="548"/>
      </w:pPr>
      <w:r>
        <w:rPr>
          <w:b/>
          <w:bCs/>
          <w:spacing w:val="9"/>
        </w:rPr>
        <w:t>思政融入点：</w:t>
      </w:r>
      <w:r>
        <w:rPr>
          <w:spacing w:val="9"/>
        </w:rPr>
        <w:t>通过对比个人创作和全系统创造，</w:t>
      </w:r>
      <w:r>
        <w:rPr>
          <w:spacing w:val="8"/>
        </w:rPr>
        <w:t>激发设计责任感。</w:t>
      </w:r>
    </w:p>
    <w:p w14:paraId="708DEABA">
      <w:pPr>
        <w:pStyle w:val="2"/>
        <w:spacing w:before="191" w:line="397" w:lineRule="auto"/>
        <w:ind w:left="122" w:right="205" w:firstLine="416"/>
      </w:pPr>
      <w:r>
        <w:rPr>
          <w:b/>
          <w:bCs/>
          <w:color w:val="C00000"/>
          <w:spacing w:val="6"/>
        </w:rPr>
        <w:t>②资源挖掘：</w:t>
      </w:r>
      <w:r>
        <w:rPr>
          <w:spacing w:val="6"/>
        </w:rPr>
        <w:t>将江西红色文化资源分为五大类，学生分组调研江西“五红资源</w:t>
      </w:r>
      <w:r>
        <w:rPr>
          <w:spacing w:val="-69"/>
        </w:rPr>
        <w:t xml:space="preserve"> </w:t>
      </w:r>
      <w:r>
        <w:rPr>
          <w:spacing w:val="6"/>
        </w:rPr>
        <w:t>”指引学</w:t>
      </w:r>
      <w:r>
        <w:t xml:space="preserve"> </w:t>
      </w:r>
      <w:r>
        <w:rPr>
          <w:spacing w:val="7"/>
        </w:rPr>
        <w:t>生主动收集素材，挖掘红色文化资源。在收集的过程中，尽可能的去了解其背后的故事，并</w:t>
      </w:r>
      <w:r>
        <w:rPr>
          <w:spacing w:val="8"/>
        </w:rPr>
        <w:t xml:space="preserve"> 尝试进行设计表达，完成：</w:t>
      </w:r>
      <w:r>
        <w:rPr>
          <w:spacing w:val="-76"/>
        </w:rPr>
        <w:t xml:space="preserve"> </w:t>
      </w:r>
      <w:r>
        <w:rPr>
          <w:spacing w:val="8"/>
        </w:rPr>
        <w:t>“江西红色地标图案集</w:t>
      </w:r>
      <w:r>
        <w:rPr>
          <w:spacing w:val="-70"/>
        </w:rPr>
        <w:t xml:space="preserve"> </w:t>
      </w:r>
      <w:r>
        <w:rPr>
          <w:spacing w:val="8"/>
        </w:rPr>
        <w:t>”。</w:t>
      </w:r>
    </w:p>
    <w:p w14:paraId="1BE1644A">
      <w:pPr>
        <w:pStyle w:val="2"/>
        <w:spacing w:before="30" w:line="228" w:lineRule="auto"/>
        <w:ind w:left="548"/>
      </w:pPr>
      <w:r>
        <w:rPr>
          <w:b/>
          <w:bCs/>
          <w:spacing w:val="8"/>
        </w:rPr>
        <w:t>思政融入点：</w:t>
      </w:r>
      <w:r>
        <w:rPr>
          <w:spacing w:val="8"/>
        </w:rPr>
        <w:t>通过讨论法、调研法来加深学生对“红色资源</w:t>
      </w:r>
      <w:r>
        <w:rPr>
          <w:spacing w:val="-70"/>
        </w:rPr>
        <w:t xml:space="preserve"> </w:t>
      </w:r>
      <w:r>
        <w:rPr>
          <w:spacing w:val="8"/>
        </w:rPr>
        <w:t>”的认识与理解。</w:t>
      </w:r>
    </w:p>
    <w:p w14:paraId="51C4D80F">
      <w:pPr>
        <w:spacing w:line="259" w:lineRule="auto"/>
        <w:rPr>
          <w:rFonts w:ascii="Arial"/>
          <w:sz w:val="21"/>
        </w:rPr>
      </w:pPr>
    </w:p>
    <w:p w14:paraId="3AD884B5">
      <w:pPr>
        <w:spacing w:before="1" w:line="2880" w:lineRule="exact"/>
        <w:ind w:firstLine="153"/>
        <w:jc w:val="center"/>
      </w:pPr>
      <w:r>
        <w:rPr>
          <w:position w:val="-57"/>
        </w:rPr>
        <w:drawing>
          <wp:inline distT="0" distB="0" distL="0" distR="0">
            <wp:extent cx="2803525" cy="1828800"/>
            <wp:effectExtent l="0" t="0" r="635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41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9437">
      <w:pPr>
        <w:spacing w:line="427" w:lineRule="auto"/>
        <w:rPr>
          <w:rFonts w:ascii="Arial"/>
          <w:sz w:val="21"/>
        </w:rPr>
      </w:pPr>
    </w:p>
    <w:p w14:paraId="2D115DCA">
      <w:pPr>
        <w:pStyle w:val="2"/>
        <w:spacing w:before="65" w:line="302" w:lineRule="auto"/>
        <w:ind w:left="122" w:right="208" w:firstLine="416"/>
      </w:pPr>
      <w:r>
        <w:rPr>
          <w:spacing w:val="9"/>
        </w:rPr>
        <w:t>③</w:t>
      </w:r>
      <w:r>
        <w:rPr>
          <w:b/>
          <w:bCs/>
          <w:color w:val="404040"/>
          <w:spacing w:val="9"/>
          <w:sz w:val="18"/>
          <w:szCs w:val="18"/>
        </w:rPr>
        <w:t>案例研讨：</w:t>
      </w:r>
      <w:r>
        <w:rPr>
          <w:spacing w:val="9"/>
        </w:rPr>
        <w:t>根据第一阶段的自学任务，组织班级讨论神</w:t>
      </w:r>
      <w:r>
        <w:rPr>
          <w:spacing w:val="8"/>
        </w:rPr>
        <w:t>山村“竹</w:t>
      </w:r>
      <w:r>
        <w:rPr>
          <w:spacing w:val="-69"/>
        </w:rPr>
        <w:t xml:space="preserve"> </w:t>
      </w:r>
      <w:r>
        <w:rPr>
          <w:spacing w:val="8"/>
        </w:rPr>
        <w:t>”资源的利用开发情</w:t>
      </w:r>
      <w:r>
        <w:t xml:space="preserve"> </w:t>
      </w:r>
      <w:r>
        <w:rPr>
          <w:spacing w:val="7"/>
        </w:rPr>
        <w:t>况，请同学们简要汇报。</w:t>
      </w:r>
    </w:p>
    <w:p w14:paraId="3510856E">
      <w:pPr>
        <w:pStyle w:val="2"/>
        <w:spacing w:before="165" w:line="225" w:lineRule="auto"/>
        <w:ind w:left="539"/>
      </w:pPr>
      <w:r>
        <w:rPr>
          <w:b/>
          <w:bCs/>
          <w:spacing w:val="5"/>
        </w:rPr>
        <w:t>④实践创新：</w:t>
      </w:r>
    </w:p>
    <w:p w14:paraId="4421DE5A">
      <w:pPr>
        <w:pStyle w:val="2"/>
        <w:spacing w:before="164" w:line="367" w:lineRule="auto"/>
        <w:ind w:left="120" w:right="205" w:firstLine="420"/>
        <w:jc w:val="both"/>
      </w:pPr>
      <w:r>
        <w:rPr>
          <w:b/>
          <w:bCs/>
          <w:spacing w:val="11"/>
        </w:rPr>
        <w:t>任务一：设计实训。</w:t>
      </w:r>
      <w:r>
        <w:rPr>
          <w:spacing w:val="11"/>
        </w:rPr>
        <w:t>请以竹为基础材料，结合小组梳理的“五红资源</w:t>
      </w:r>
      <w:r>
        <w:rPr>
          <w:spacing w:val="-58"/>
        </w:rPr>
        <w:t xml:space="preserve"> </w:t>
      </w:r>
      <w:r>
        <w:rPr>
          <w:spacing w:val="11"/>
        </w:rPr>
        <w:t>”开展跨工艺设</w:t>
      </w:r>
      <w:r>
        <w:t xml:space="preserve"> </w:t>
      </w:r>
      <w:r>
        <w:rPr>
          <w:spacing w:val="7"/>
        </w:rPr>
        <w:t>计实践。在实践过程中，需要思考传统工艺如何对话现代设计？教师引导学生在创新中要守</w:t>
      </w:r>
      <w:r>
        <w:rPr>
          <w:spacing w:val="10"/>
        </w:rPr>
        <w:t xml:space="preserve"> </w:t>
      </w:r>
      <w:r>
        <w:rPr>
          <w:spacing w:val="7"/>
        </w:rPr>
        <w:t>住"形、色、韵"三大文化基因。</w:t>
      </w:r>
    </w:p>
    <w:p w14:paraId="10E6E5FD">
      <w:pPr>
        <w:spacing w:line="17" w:lineRule="auto"/>
        <w:rPr>
          <w:rFonts w:ascii="Arial"/>
          <w:sz w:val="2"/>
        </w:rPr>
      </w:pP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8"/>
        <w:gridCol w:w="2614"/>
        <w:gridCol w:w="2393"/>
        <w:gridCol w:w="2835"/>
      </w:tblGrid>
      <w:tr w14:paraId="56CB3F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678" w:type="dxa"/>
            <w:vAlign w:val="top"/>
          </w:tcPr>
          <w:p w14:paraId="65E00166">
            <w:pPr>
              <w:spacing w:before="37" w:line="359" w:lineRule="auto"/>
              <w:ind w:left="137" w:right="128" w:hanging="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任务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分解</w:t>
            </w:r>
          </w:p>
        </w:tc>
        <w:tc>
          <w:tcPr>
            <w:tcW w:w="2614" w:type="dxa"/>
            <w:vAlign w:val="top"/>
          </w:tcPr>
          <w:p w14:paraId="50236ECA">
            <w:pPr>
              <w:spacing w:before="240" w:line="228" w:lineRule="auto"/>
              <w:ind w:left="6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教师技法示范</w:t>
            </w:r>
          </w:p>
        </w:tc>
        <w:tc>
          <w:tcPr>
            <w:tcW w:w="2393" w:type="dxa"/>
            <w:vAlign w:val="top"/>
          </w:tcPr>
          <w:p w14:paraId="1AC53C85">
            <w:pPr>
              <w:spacing w:before="241" w:line="228" w:lineRule="auto"/>
              <w:ind w:left="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学生创作实践</w:t>
            </w:r>
          </w:p>
        </w:tc>
        <w:tc>
          <w:tcPr>
            <w:tcW w:w="2835" w:type="dxa"/>
            <w:vAlign w:val="top"/>
          </w:tcPr>
          <w:p w14:paraId="0D5D6362">
            <w:pPr>
              <w:spacing w:before="241" w:line="228" w:lineRule="auto"/>
              <w:ind w:left="7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课堂作品呈现</w:t>
            </w:r>
          </w:p>
        </w:tc>
      </w:tr>
      <w:tr w14:paraId="6522DF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3" w:hRule="atLeast"/>
        </w:trPr>
        <w:tc>
          <w:tcPr>
            <w:tcW w:w="678" w:type="dxa"/>
            <w:vAlign w:val="top"/>
          </w:tcPr>
          <w:p w14:paraId="015B8CBA">
            <w:pPr>
              <w:spacing w:line="431" w:lineRule="auto"/>
              <w:rPr>
                <w:rFonts w:ascii="Arial"/>
                <w:sz w:val="21"/>
              </w:rPr>
            </w:pPr>
          </w:p>
          <w:p w14:paraId="4D02EB56">
            <w:pPr>
              <w:spacing w:before="65" w:line="362" w:lineRule="auto"/>
              <w:ind w:left="139" w:right="128" w:hanging="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授课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实况</w:t>
            </w:r>
          </w:p>
        </w:tc>
        <w:tc>
          <w:tcPr>
            <w:tcW w:w="2614" w:type="dxa"/>
            <w:vAlign w:val="top"/>
          </w:tcPr>
          <w:p w14:paraId="5FC82CC1">
            <w:pPr>
              <w:spacing w:before="98" w:line="1414" w:lineRule="exact"/>
              <w:ind w:firstLine="104"/>
            </w:pPr>
            <w:r>
              <w:rPr>
                <w:position w:val="-28"/>
              </w:rPr>
              <w:drawing>
                <wp:inline distT="0" distB="0" distL="0" distR="0">
                  <wp:extent cx="1560195" cy="89725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8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top"/>
          </w:tcPr>
          <w:p w14:paraId="56E3C326">
            <w:pPr>
              <w:spacing w:before="74" w:line="1445" w:lineRule="exact"/>
              <w:ind w:firstLine="115"/>
            </w:pPr>
            <w:r>
              <w:rPr>
                <w:position w:val="-28"/>
              </w:rPr>
              <w:drawing>
                <wp:inline distT="0" distB="0" distL="0" distR="0">
                  <wp:extent cx="1363345" cy="91694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79" cy="91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top"/>
          </w:tcPr>
          <w:p w14:paraId="4B24DDAA">
            <w:pPr>
              <w:spacing w:before="62" w:line="1467" w:lineRule="exact"/>
              <w:ind w:firstLine="106"/>
            </w:pPr>
            <w:r>
              <w:rPr>
                <w:position w:val="-29"/>
              </w:rPr>
              <w:drawing>
                <wp:inline distT="0" distB="0" distL="0" distR="0">
                  <wp:extent cx="1652905" cy="93091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39" cy="93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B40C0">
      <w:pPr>
        <w:pStyle w:val="2"/>
        <w:spacing w:before="174" w:line="401" w:lineRule="auto"/>
        <w:ind w:left="120" w:firstLine="419"/>
      </w:pPr>
      <w:r>
        <w:rPr>
          <w:b/>
          <w:bCs/>
          <w:spacing w:val="10"/>
        </w:rPr>
        <w:t>任务二：“技艺传薪</w:t>
      </w:r>
      <w:r>
        <w:rPr>
          <w:spacing w:val="-70"/>
        </w:rPr>
        <w:t xml:space="preserve"> </w:t>
      </w:r>
      <w:r>
        <w:rPr>
          <w:b/>
          <w:bCs/>
          <w:spacing w:val="10"/>
        </w:rPr>
        <w:t>”美育服务（线下活动）。</w:t>
      </w:r>
      <w:r>
        <w:rPr>
          <w:spacing w:val="10"/>
        </w:rPr>
        <w:t>班级以小分队的形式</w:t>
      </w:r>
      <w:r>
        <w:rPr>
          <w:spacing w:val="9"/>
        </w:rPr>
        <w:t>组成“红创先锋</w:t>
      </w:r>
      <w:r>
        <w:rPr>
          <w:spacing w:val="-70"/>
        </w:rPr>
        <w:t xml:space="preserve"> </w:t>
      </w:r>
      <w:r>
        <w:rPr>
          <w:spacing w:val="9"/>
        </w:rPr>
        <w:t>”</w:t>
      </w:r>
      <w:r>
        <w:t xml:space="preserve"> </w:t>
      </w:r>
      <w:r>
        <w:rPr>
          <w:spacing w:val="7"/>
        </w:rPr>
        <w:t>美育志愿服务队，在深耕红色文创设计的同时，积极履行美育服务社会责任，先后组织师生</w:t>
      </w:r>
      <w:r>
        <w:rPr>
          <w:spacing w:val="2"/>
        </w:rPr>
        <w:t xml:space="preserve">   </w:t>
      </w:r>
      <w:r>
        <w:rPr>
          <w:spacing w:val="12"/>
        </w:rPr>
        <w:t>团队前往红谷滩实验学校、红岭小学、邮政路小学等基础教育单位开展"红色技艺进课堂"</w:t>
      </w:r>
      <w:r>
        <w:rPr>
          <w:spacing w:val="2"/>
        </w:rPr>
        <w:t xml:space="preserve">   </w:t>
      </w:r>
      <w:r>
        <w:rPr>
          <w:spacing w:val="6"/>
        </w:rPr>
        <w:t>系列活动，</w:t>
      </w:r>
      <w:r>
        <w:rPr>
          <w:b/>
          <w:bCs/>
          <w:spacing w:val="6"/>
        </w:rPr>
        <w:t>改变以往课程思政育人的单向性，强调思政教</w:t>
      </w:r>
      <w:r>
        <w:rPr>
          <w:b/>
          <w:bCs/>
          <w:spacing w:val="5"/>
        </w:rPr>
        <w:t>育输入与输出的双向性，</w:t>
      </w:r>
      <w:r>
        <w:rPr>
          <w:spacing w:val="5"/>
        </w:rPr>
        <w:t>依托“大</w:t>
      </w:r>
      <w:r>
        <w:t xml:space="preserve">   </w:t>
      </w:r>
      <w:r>
        <w:rPr>
          <w:spacing w:val="6"/>
        </w:rPr>
        <w:t>中小幼美育一体化育人模式和平台</w:t>
      </w:r>
      <w:r>
        <w:rPr>
          <w:spacing w:val="-72"/>
        </w:rPr>
        <w:t xml:space="preserve"> </w:t>
      </w:r>
      <w:r>
        <w:rPr>
          <w:spacing w:val="6"/>
        </w:rPr>
        <w:t>”开展社会实践服务，累计志愿</w:t>
      </w:r>
      <w:r>
        <w:rPr>
          <w:spacing w:val="5"/>
        </w:rPr>
        <w:t>时长</w:t>
      </w:r>
      <w:r>
        <w:rPr>
          <w:spacing w:val="-35"/>
        </w:rPr>
        <w:t xml:space="preserve"> </w:t>
      </w:r>
      <w:r>
        <w:rPr>
          <w:spacing w:val="5"/>
        </w:rPr>
        <w:t>300</w:t>
      </w:r>
      <w:r>
        <w:rPr>
          <w:spacing w:val="-37"/>
        </w:rPr>
        <w:t xml:space="preserve"> </w:t>
      </w:r>
      <w:r>
        <w:rPr>
          <w:spacing w:val="5"/>
        </w:rPr>
        <w:t>余小时。以红谷</w:t>
      </w:r>
      <w:r>
        <w:t xml:space="preserve">   </w:t>
      </w:r>
      <w:r>
        <w:rPr>
          <w:spacing w:val="7"/>
        </w:rPr>
        <w:t>滩实验学校为例，志愿团队设计了"竹编红星"体验日，通过教授简易竹编技法，带领中小学</w:t>
      </w:r>
    </w:p>
    <w:p w14:paraId="6E519628">
      <w:pPr>
        <w:spacing w:line="401" w:lineRule="auto"/>
        <w:sectPr>
          <w:pgSz w:w="11900" w:h="18440"/>
          <w:pgMar w:top="400" w:right="1595" w:bottom="0" w:left="1687" w:header="0" w:footer="0" w:gutter="0"/>
          <w:cols w:space="720" w:num="1"/>
        </w:sectPr>
      </w:pPr>
    </w:p>
    <w:p w14:paraId="2D693729">
      <w:pPr>
        <w:spacing w:line="285" w:lineRule="auto"/>
        <w:rPr>
          <w:rFonts w:ascii="Arial"/>
          <w:sz w:val="21"/>
        </w:rPr>
      </w:pPr>
    </w:p>
    <w:p w14:paraId="74F4A2D5">
      <w:pPr>
        <w:spacing w:line="285" w:lineRule="auto"/>
        <w:rPr>
          <w:rFonts w:ascii="Arial"/>
          <w:sz w:val="21"/>
        </w:rPr>
      </w:pPr>
    </w:p>
    <w:p w14:paraId="4EF0E2B6">
      <w:pPr>
        <w:spacing w:line="285" w:lineRule="auto"/>
        <w:rPr>
          <w:rFonts w:ascii="Arial"/>
          <w:sz w:val="21"/>
        </w:rPr>
      </w:pPr>
    </w:p>
    <w:p w14:paraId="7DC41643">
      <w:pPr>
        <w:spacing w:line="286" w:lineRule="auto"/>
        <w:rPr>
          <w:rFonts w:ascii="Arial"/>
          <w:sz w:val="21"/>
        </w:rPr>
      </w:pPr>
    </w:p>
    <w:p w14:paraId="55EB2210">
      <w:pPr>
        <w:pStyle w:val="2"/>
        <w:spacing w:before="65" w:line="396" w:lineRule="auto"/>
        <w:ind w:left="22" w:right="128" w:firstLine="2"/>
        <w:jc w:val="both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934720</wp:posOffset>
            </wp:positionV>
            <wp:extent cx="1668780" cy="12509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5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911860</wp:posOffset>
            </wp:positionV>
            <wp:extent cx="1717675" cy="127254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7547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生编织五角星书签，同步讲解井冈山时期红军战士利用竹编制作军需用品的历史故事。以现</w:t>
      </w:r>
      <w:r>
        <w:rPr>
          <w:spacing w:val="6"/>
        </w:rPr>
        <w:t xml:space="preserve"> </w:t>
      </w:r>
      <w:r>
        <w:rPr>
          <w:spacing w:val="7"/>
        </w:rPr>
        <w:t>代设计语言诠释革命精神，激发青少年对传统工艺的兴趣，真正有效的提升大学生对红色文</w:t>
      </w:r>
      <w:r>
        <w:rPr>
          <w:spacing w:val="8"/>
        </w:rPr>
        <w:t xml:space="preserve"> </w:t>
      </w:r>
      <w:r>
        <w:rPr>
          <w:spacing w:val="4"/>
        </w:rPr>
        <w:t>化的参与度，使红色基因在大学生群体中得到有效传承，并以社会美育实践的形式进行</w:t>
      </w:r>
      <w:r>
        <w:rPr>
          <w:spacing w:val="3"/>
        </w:rPr>
        <w:t>传播。</w:t>
      </w:r>
    </w:p>
    <w:p w14:paraId="440F001E">
      <w:pPr>
        <w:spacing w:before="130" w:line="1963" w:lineRule="exact"/>
        <w:ind w:firstLine="58"/>
      </w:pPr>
      <w:r>
        <w:rPr>
          <w:position w:val="-39"/>
        </w:rPr>
        <w:drawing>
          <wp:inline distT="0" distB="0" distL="0" distR="0">
            <wp:extent cx="1851025" cy="12465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1659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F5D5">
      <w:pPr>
        <w:pStyle w:val="2"/>
        <w:spacing w:before="279" w:line="228" w:lineRule="auto"/>
        <w:ind w:left="23"/>
      </w:pPr>
      <w:r>
        <w:rPr>
          <w:b/>
          <w:bCs/>
          <w:color w:val="C00000"/>
          <w:spacing w:val="7"/>
        </w:rPr>
        <w:t>第四阶段：展评互动</w:t>
      </w:r>
    </w:p>
    <w:p w14:paraId="3AFAB78C">
      <w:pPr>
        <w:pStyle w:val="2"/>
        <w:spacing w:before="161" w:line="361" w:lineRule="auto"/>
        <w:ind w:left="28" w:right="144" w:firstLine="414"/>
      </w:pPr>
      <w:r>
        <w:rPr>
          <w:spacing w:val="2"/>
        </w:rPr>
        <w:t>在课程尾声，我们举办“红色文化互动体验</w:t>
      </w:r>
      <w:r>
        <w:rPr>
          <w:spacing w:val="-53"/>
        </w:rPr>
        <w:t xml:space="preserve"> </w:t>
      </w:r>
      <w:r>
        <w:rPr>
          <w:spacing w:val="2"/>
        </w:rPr>
        <w:t>”活动，通过线上线下双渠道展示学生作品，</w:t>
      </w:r>
      <w:r>
        <w:t xml:space="preserve"> </w:t>
      </w:r>
      <w:r>
        <w:rPr>
          <w:spacing w:val="9"/>
        </w:rPr>
        <w:t>强化教学成果的社会传播与实践价值。线下展览设置三大互动区：</w:t>
      </w:r>
    </w:p>
    <w:p w14:paraId="4F63F57C">
      <w:pPr>
        <w:pStyle w:val="2"/>
        <w:spacing w:before="33" w:line="227" w:lineRule="auto"/>
        <w:ind w:left="436"/>
      </w:pPr>
      <w:r>
        <w:rPr>
          <w:spacing w:val="9"/>
        </w:rPr>
        <w:t>A</w:t>
      </w:r>
      <w:r>
        <w:rPr>
          <w:spacing w:val="-35"/>
        </w:rPr>
        <w:t xml:space="preserve"> </w:t>
      </w:r>
      <w:r>
        <w:rPr>
          <w:spacing w:val="9"/>
        </w:rPr>
        <w:t>技艺体验区：观众可尝试简易竹编、剪纸、飘漆等工艺，感受非遗魅力；</w:t>
      </w:r>
    </w:p>
    <w:p w14:paraId="2793B17A">
      <w:pPr>
        <w:pStyle w:val="2"/>
        <w:spacing w:before="162" w:line="364" w:lineRule="auto"/>
        <w:ind w:left="41" w:right="199" w:firstLine="396"/>
      </w:pPr>
      <w:r>
        <w:rPr>
          <w:spacing w:val="8"/>
        </w:rPr>
        <w:t>B</w:t>
      </w:r>
      <w:r>
        <w:rPr>
          <w:spacing w:val="-29"/>
        </w:rPr>
        <w:t xml:space="preserve"> </w:t>
      </w:r>
      <w:r>
        <w:rPr>
          <w:spacing w:val="8"/>
        </w:rPr>
        <w:t>故事解说区：学生现场讲解文创工艺品背后的红色文化内涵（如《星火竹灯》与井冈</w:t>
      </w:r>
      <w:r>
        <w:t xml:space="preserve"> </w:t>
      </w:r>
      <w:r>
        <w:rPr>
          <w:spacing w:val="-5"/>
        </w:rPr>
        <w:t>山精</w:t>
      </w:r>
    </w:p>
    <w:p w14:paraId="34CECAC2">
      <w:pPr>
        <w:pStyle w:val="2"/>
        <w:spacing w:before="29" w:line="362" w:lineRule="auto"/>
        <w:ind w:left="40" w:right="201" w:firstLine="401"/>
      </w:pPr>
      <w:r>
        <w:rPr>
          <w:spacing w:val="7"/>
        </w:rPr>
        <w:t>C.市场测评区：通过现场售卖文创产品的方式，测评产品受欢迎程度，并收集</w:t>
      </w:r>
      <w:r>
        <w:rPr>
          <w:spacing w:val="6"/>
        </w:rPr>
        <w:t>观众对作</w:t>
      </w:r>
      <w:r>
        <w:t xml:space="preserve"> </w:t>
      </w:r>
      <w:r>
        <w:rPr>
          <w:spacing w:val="8"/>
        </w:rPr>
        <w:t>品实用性、文化性的反馈，为优化设计提供依据。</w:t>
      </w:r>
    </w:p>
    <w:p w14:paraId="2738E3A3">
      <w:pPr>
        <w:pStyle w:val="2"/>
        <w:spacing w:before="33" w:line="364" w:lineRule="auto"/>
        <w:ind w:left="23" w:right="198" w:firstLine="421"/>
      </w:pPr>
      <w:r>
        <w:rPr>
          <w:spacing w:val="6"/>
        </w:rPr>
        <w:t>最后，将优秀作品将推荐至省委宣传部“创绘红色江西</w:t>
      </w:r>
      <w:r>
        <w:rPr>
          <w:spacing w:val="-61"/>
        </w:rPr>
        <w:t xml:space="preserve"> </w:t>
      </w:r>
      <w:r>
        <w:rPr>
          <w:spacing w:val="6"/>
        </w:rPr>
        <w:t>”项目组孵化落地。通过展赛结</w:t>
      </w:r>
      <w:r>
        <w:t xml:space="preserve"> </w:t>
      </w:r>
      <w:r>
        <w:rPr>
          <w:spacing w:val="7"/>
        </w:rPr>
        <w:t>合模式，部分作品分获省委宣传部、省教育厅文创大赛一、二、三等奖，真正实现“课堂作</w:t>
      </w:r>
    </w:p>
    <w:p w14:paraId="19C2E892">
      <w:pPr>
        <w:pStyle w:val="2"/>
        <w:spacing w:before="30" w:line="226" w:lineRule="auto"/>
        <w:ind w:left="40"/>
      </w:pPr>
      <w:r>
        <w:rPr>
          <w:spacing w:val="6"/>
        </w:rPr>
        <w:t>品→市场产品→文化载体</w:t>
      </w:r>
      <w:r>
        <w:rPr>
          <w:spacing w:val="-66"/>
        </w:rPr>
        <w:t xml:space="preserve"> </w:t>
      </w:r>
      <w:r>
        <w:rPr>
          <w:spacing w:val="6"/>
        </w:rPr>
        <w:t>”的价值转化。</w:t>
      </w:r>
    </w:p>
    <w:p w14:paraId="15BDF805">
      <w:pPr>
        <w:spacing w:line="279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175260</wp:posOffset>
            </wp:positionV>
            <wp:extent cx="2395855" cy="173736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6DEE4">
      <w:pPr>
        <w:spacing w:before="1" w:line="2736" w:lineRule="exact"/>
        <w:ind w:firstLine="106"/>
      </w:pPr>
      <w:r>
        <w:rPr>
          <w:position w:val="-54"/>
        </w:rPr>
        <w:drawing>
          <wp:inline distT="0" distB="0" distL="0" distR="0">
            <wp:extent cx="2590800" cy="17367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2306">
      <w:pPr>
        <w:rPr>
          <w:rFonts w:ascii="Arial"/>
          <w:sz w:val="21"/>
        </w:rPr>
      </w:pPr>
    </w:p>
    <w:p w14:paraId="6867B36B">
      <w:pPr>
        <w:pStyle w:val="2"/>
        <w:spacing w:before="91" w:line="219" w:lineRule="auto"/>
        <w:ind w:left="34"/>
        <w:rPr>
          <w:sz w:val="28"/>
          <w:szCs w:val="28"/>
        </w:rPr>
      </w:pPr>
      <w:r>
        <w:rPr>
          <w:spacing w:val="-2"/>
          <w:sz w:val="28"/>
          <w:szCs w:val="28"/>
        </w:rPr>
        <w:t>（二）教学评价及反思</w:t>
      </w:r>
    </w:p>
    <w:p w14:paraId="62119167">
      <w:pPr>
        <w:pStyle w:val="2"/>
        <w:spacing w:before="203" w:line="228" w:lineRule="auto"/>
        <w:ind w:left="38"/>
      </w:pPr>
      <w:r>
        <w:rPr>
          <w:b/>
          <w:bCs/>
          <w:spacing w:val="4"/>
        </w:rPr>
        <w:t>1.课程建设成效</w:t>
      </w:r>
    </w:p>
    <w:p w14:paraId="002F9481">
      <w:pPr>
        <w:pStyle w:val="2"/>
        <w:spacing w:before="159" w:line="370" w:lineRule="auto"/>
        <w:ind w:left="23" w:right="427" w:firstLine="424"/>
        <w:jc w:val="both"/>
      </w:pPr>
      <w:r>
        <w:rPr>
          <w:spacing w:val="12"/>
        </w:rPr>
        <w:t>学生结合染织、漆艺、竹编等多种非遗工艺，设计出一系列兼具文化内涵与市场价</w:t>
      </w:r>
      <w:r>
        <w:rPr>
          <w:spacing w:val="5"/>
        </w:rPr>
        <w:t xml:space="preserve"> </w:t>
      </w:r>
      <w:r>
        <w:rPr>
          <w:spacing w:val="9"/>
        </w:rPr>
        <w:t>值的文创工艺品，例如：</w:t>
      </w:r>
      <w:r>
        <w:rPr>
          <w:spacing w:val="-80"/>
        </w:rPr>
        <w:t xml:space="preserve"> </w:t>
      </w:r>
      <w:r>
        <w:rPr>
          <w:spacing w:val="9"/>
        </w:rPr>
        <w:t>《探</w:t>
      </w:r>
      <w:r>
        <w:rPr>
          <w:spacing w:val="-15"/>
        </w:rPr>
        <w:t xml:space="preserve"> </w:t>
      </w:r>
      <w:r>
        <w:rPr>
          <w:spacing w:val="9"/>
        </w:rPr>
        <w:t>·</w:t>
      </w:r>
      <w:r>
        <w:rPr>
          <w:spacing w:val="-79"/>
        </w:rPr>
        <w:t xml:space="preserve"> </w:t>
      </w:r>
      <w:r>
        <w:rPr>
          <w:spacing w:val="9"/>
        </w:rPr>
        <w:t>窗》非遗夏布灯、《洪都潮玩》脱</w:t>
      </w:r>
      <w:r>
        <w:rPr>
          <w:spacing w:val="8"/>
        </w:rPr>
        <w:t>胎漆器盲盒、《锦绣</w:t>
      </w:r>
      <w:r>
        <w:t xml:space="preserve"> </w:t>
      </w:r>
      <w:r>
        <w:rPr>
          <w:spacing w:val="12"/>
        </w:rPr>
        <w:t>江西》豫章绣凉扇礼盒等，体现非遗技艺的精致与实用性，受到企业代表与行业专家的</w:t>
      </w:r>
      <w:r>
        <w:rPr>
          <w:spacing w:val="5"/>
        </w:rPr>
        <w:t xml:space="preserve"> 高度评价。</w:t>
      </w:r>
    </w:p>
    <w:p w14:paraId="14FED405">
      <w:pPr>
        <w:pStyle w:val="2"/>
        <w:spacing w:before="33" w:line="367" w:lineRule="auto"/>
        <w:ind w:left="23" w:right="427" w:firstLine="421"/>
      </w:pPr>
      <w:r>
        <w:rPr>
          <w:spacing w:val="6"/>
        </w:rPr>
        <w:t>经过持续建设，该课程于</w:t>
      </w:r>
      <w:r>
        <w:rPr>
          <w:spacing w:val="-23"/>
        </w:rPr>
        <w:t xml:space="preserve"> </w:t>
      </w:r>
      <w:r>
        <w:rPr>
          <w:spacing w:val="6"/>
        </w:rPr>
        <w:t>2023</w:t>
      </w:r>
      <w:r>
        <w:rPr>
          <w:spacing w:val="-40"/>
        </w:rPr>
        <w:t xml:space="preserve"> </w:t>
      </w:r>
      <w:r>
        <w:rPr>
          <w:spacing w:val="6"/>
        </w:rPr>
        <w:t>年获江西省教学改革研究项目立项，2024</w:t>
      </w:r>
      <w:r>
        <w:rPr>
          <w:spacing w:val="-37"/>
        </w:rPr>
        <w:t xml:space="preserve"> </w:t>
      </w:r>
      <w:r>
        <w:rPr>
          <w:spacing w:val="6"/>
        </w:rPr>
        <w:t>年获江西省</w:t>
      </w:r>
      <w:r>
        <w:t xml:space="preserve"> </w:t>
      </w:r>
      <w:r>
        <w:rPr>
          <w:spacing w:val="10"/>
        </w:rPr>
        <w:t>第二批“专题+艺术</w:t>
      </w:r>
      <w:r>
        <w:rPr>
          <w:spacing w:val="-56"/>
        </w:rPr>
        <w:t xml:space="preserve"> </w:t>
      </w:r>
      <w:r>
        <w:rPr>
          <w:spacing w:val="10"/>
        </w:rPr>
        <w:t>”特色思政课程立项，学生设计作品斩获省级以上奖励</w:t>
      </w:r>
      <w:r>
        <w:rPr>
          <w:spacing w:val="-35"/>
        </w:rPr>
        <w:t xml:space="preserve"> </w:t>
      </w:r>
      <w:r>
        <w:rPr>
          <w:spacing w:val="10"/>
        </w:rPr>
        <w:t>40</w:t>
      </w:r>
      <w:r>
        <w:rPr>
          <w:spacing w:val="-37"/>
        </w:rPr>
        <w:t xml:space="preserve"> </w:t>
      </w:r>
      <w:r>
        <w:rPr>
          <w:spacing w:val="10"/>
        </w:rPr>
        <w:t>余项，教</w:t>
      </w:r>
      <w:r>
        <w:t xml:space="preserve"> </w:t>
      </w:r>
      <w:r>
        <w:rPr>
          <w:spacing w:val="9"/>
        </w:rPr>
        <w:t>学成效先后被江西教育电视台、江西思政等平台报道。</w:t>
      </w:r>
    </w:p>
    <w:p w14:paraId="6523E55A">
      <w:pPr>
        <w:pStyle w:val="2"/>
        <w:spacing w:before="34" w:line="227" w:lineRule="auto"/>
        <w:ind w:left="443"/>
      </w:pPr>
      <w:r>
        <w:rPr>
          <w:spacing w:val="5"/>
        </w:rPr>
        <w:t>本课程采取“线上线下</w:t>
      </w:r>
      <w:r>
        <w:rPr>
          <w:spacing w:val="-70"/>
        </w:rPr>
        <w:t xml:space="preserve"> </w:t>
      </w:r>
      <w:r>
        <w:rPr>
          <w:spacing w:val="5"/>
        </w:rPr>
        <w:t>”融合的教学的手段，借助“校内</w:t>
      </w:r>
      <w:r>
        <w:rPr>
          <w:spacing w:val="4"/>
        </w:rPr>
        <w:t>导师</w:t>
      </w:r>
      <w:r>
        <w:rPr>
          <w:spacing w:val="-70"/>
        </w:rPr>
        <w:t xml:space="preserve"> </w:t>
      </w:r>
      <w:r>
        <w:rPr>
          <w:spacing w:val="4"/>
        </w:rPr>
        <w:t>”+“非遗传承人</w:t>
      </w:r>
      <w:r>
        <w:rPr>
          <w:spacing w:val="-72"/>
        </w:rPr>
        <w:t xml:space="preserve"> </w:t>
      </w:r>
      <w:r>
        <w:rPr>
          <w:spacing w:val="4"/>
        </w:rPr>
        <w:t>”+“企</w:t>
      </w:r>
    </w:p>
    <w:p w14:paraId="24789150">
      <w:pPr>
        <w:spacing w:line="227" w:lineRule="auto"/>
        <w:sectPr>
          <w:pgSz w:w="11900" w:h="18440"/>
          <w:pgMar w:top="400" w:right="1601" w:bottom="0" w:left="1785" w:header="0" w:footer="0" w:gutter="0"/>
          <w:cols w:space="720" w:num="1"/>
        </w:sectPr>
      </w:pPr>
    </w:p>
    <w:p w14:paraId="57B77B4A">
      <w:pPr>
        <w:spacing w:line="249" w:lineRule="auto"/>
        <w:rPr>
          <w:rFonts w:ascii="Arial"/>
          <w:sz w:val="21"/>
        </w:rPr>
      </w:pPr>
    </w:p>
    <w:p w14:paraId="5691B6A8">
      <w:pPr>
        <w:spacing w:line="249" w:lineRule="auto"/>
        <w:rPr>
          <w:rFonts w:ascii="Arial"/>
          <w:sz w:val="21"/>
        </w:rPr>
      </w:pPr>
    </w:p>
    <w:p w14:paraId="5E5A4D51">
      <w:pPr>
        <w:spacing w:line="250" w:lineRule="auto"/>
        <w:rPr>
          <w:rFonts w:ascii="Arial"/>
          <w:sz w:val="21"/>
        </w:rPr>
      </w:pPr>
    </w:p>
    <w:p w14:paraId="036AD529">
      <w:pPr>
        <w:spacing w:line="250" w:lineRule="auto"/>
        <w:rPr>
          <w:rFonts w:ascii="Arial"/>
          <w:sz w:val="21"/>
        </w:rPr>
      </w:pPr>
    </w:p>
    <w:p w14:paraId="33FF062E">
      <w:pPr>
        <w:pStyle w:val="2"/>
        <w:spacing w:before="65" w:line="362" w:lineRule="auto"/>
        <w:ind w:left="26" w:right="15" w:hanging="4"/>
      </w:pPr>
      <w:r>
        <w:rPr>
          <w:spacing w:val="5"/>
        </w:rPr>
        <w:t>业导师</w:t>
      </w:r>
      <w:r>
        <w:rPr>
          <w:spacing w:val="-73"/>
        </w:rPr>
        <w:t xml:space="preserve"> </w:t>
      </w:r>
      <w:r>
        <w:rPr>
          <w:spacing w:val="5"/>
        </w:rPr>
        <w:t>”的合力，通过“理论+实践+项目驱动</w:t>
      </w:r>
      <w:r>
        <w:rPr>
          <w:spacing w:val="-70"/>
        </w:rPr>
        <w:t xml:space="preserve"> </w:t>
      </w:r>
      <w:r>
        <w:rPr>
          <w:spacing w:val="5"/>
        </w:rPr>
        <w:t>”的教学方式，经过</w:t>
      </w:r>
      <w:r>
        <w:rPr>
          <w:spacing w:val="-30"/>
        </w:rPr>
        <w:t xml:space="preserve"> </w:t>
      </w:r>
      <w:r>
        <w:rPr>
          <w:spacing w:val="5"/>
        </w:rPr>
        <w:t>5</w:t>
      </w:r>
      <w:r>
        <w:rPr>
          <w:spacing w:val="-39"/>
        </w:rPr>
        <w:t xml:space="preserve"> </w:t>
      </w:r>
      <w:r>
        <w:rPr>
          <w:spacing w:val="5"/>
        </w:rPr>
        <w:t>年建设与优化，设</w:t>
      </w:r>
      <w:r>
        <w:rPr>
          <w:spacing w:val="4"/>
        </w:rPr>
        <w:t>计开</w:t>
      </w:r>
      <w:r>
        <w:t xml:space="preserve"> </w:t>
      </w:r>
      <w:r>
        <w:rPr>
          <w:spacing w:val="9"/>
        </w:rPr>
        <w:t>发了专题化的教学内容，摆脱了教学特色不明显的困境。</w:t>
      </w:r>
    </w:p>
    <w:p w14:paraId="5D1F5A1F">
      <w:pPr>
        <w:pStyle w:val="2"/>
        <w:spacing w:before="34" w:line="226" w:lineRule="auto"/>
        <w:ind w:left="25"/>
      </w:pPr>
      <w:r>
        <w:rPr>
          <w:b/>
          <w:bCs/>
          <w:spacing w:val="5"/>
        </w:rPr>
        <w:t>2.课程教学评价</w:t>
      </w:r>
    </w:p>
    <w:p w14:paraId="49A8EC3D">
      <w:pPr>
        <w:pStyle w:val="2"/>
        <w:spacing w:before="162" w:line="367" w:lineRule="auto"/>
        <w:ind w:left="24" w:right="172" w:firstLine="420"/>
        <w:jc w:val="both"/>
      </w:pPr>
      <w:r>
        <w:rPr>
          <w:spacing w:val="8"/>
        </w:rPr>
        <w:t>线上教学依托智慧</w:t>
      </w:r>
      <w:bookmarkStart w:id="0" w:name="_GoBack"/>
      <w:bookmarkEnd w:id="0"/>
      <w:r>
        <w:rPr>
          <w:spacing w:val="8"/>
        </w:rPr>
        <w:t>教室及线上平台开</w:t>
      </w:r>
      <w:r>
        <w:rPr>
          <w:spacing w:val="7"/>
        </w:rPr>
        <w:t>展教学，通过课程讲授和生生、</w:t>
      </w:r>
      <w:r>
        <w:t xml:space="preserve"> </w:t>
      </w:r>
      <w:r>
        <w:rPr>
          <w:spacing w:val="12"/>
        </w:rPr>
        <w:t>生师讨论来确定设计方案，学生有极大的主动性，设计的作品能够根据工艺技法进行划</w:t>
      </w:r>
      <w:r>
        <w:rPr>
          <w:spacing w:val="4"/>
        </w:rPr>
        <w:t xml:space="preserve"> </w:t>
      </w:r>
      <w:r>
        <w:rPr>
          <w:spacing w:val="8"/>
        </w:rPr>
        <w:t>分，展现出多样化的设计创意。</w:t>
      </w:r>
    </w:p>
    <w:p w14:paraId="06534097">
      <w:pPr>
        <w:pStyle w:val="2"/>
        <w:spacing w:before="34" w:line="369" w:lineRule="auto"/>
        <w:ind w:left="24" w:right="243" w:firstLine="420"/>
        <w:jc w:val="both"/>
      </w:pPr>
      <w:r>
        <w:rPr>
          <w:spacing w:val="8"/>
        </w:rPr>
        <w:t>线下教学依托</w:t>
      </w:r>
      <w:r>
        <w:rPr>
          <w:b/>
          <w:bCs/>
          <w:spacing w:val="8"/>
        </w:rPr>
        <w:t>“</w:t>
      </w:r>
      <w:r>
        <w:rPr>
          <w:spacing w:val="-70"/>
        </w:rPr>
        <w:t xml:space="preserve"> </w:t>
      </w:r>
      <w:r>
        <w:rPr>
          <w:b/>
          <w:bCs/>
          <w:spacing w:val="8"/>
        </w:rPr>
        <w:t>中国工艺美术大师传承创新基地</w:t>
      </w:r>
      <w:r>
        <w:rPr>
          <w:spacing w:val="-68"/>
        </w:rPr>
        <w:t xml:space="preserve"> </w:t>
      </w:r>
      <w:r>
        <w:rPr>
          <w:b/>
          <w:bCs/>
          <w:spacing w:val="8"/>
        </w:rPr>
        <w:t>”</w:t>
      </w:r>
      <w:r>
        <w:rPr>
          <w:spacing w:val="8"/>
        </w:rPr>
        <w:t>和</w:t>
      </w:r>
      <w:r>
        <w:rPr>
          <w:b/>
          <w:bCs/>
          <w:spacing w:val="8"/>
        </w:rPr>
        <w:t>“数智工美设计工</w:t>
      </w:r>
      <w:r>
        <w:rPr>
          <w:b/>
          <w:bCs/>
          <w:spacing w:val="7"/>
        </w:rPr>
        <w:t>作室</w:t>
      </w:r>
      <w:r>
        <w:rPr>
          <w:spacing w:val="-65"/>
        </w:rPr>
        <w:t xml:space="preserve"> </w:t>
      </w:r>
      <w:r>
        <w:rPr>
          <w:b/>
          <w:bCs/>
          <w:spacing w:val="7"/>
        </w:rPr>
        <w:t>”</w:t>
      </w:r>
      <w:r>
        <w:rPr>
          <w:spacing w:val="7"/>
        </w:rPr>
        <w:t>展开</w:t>
      </w:r>
      <w:r>
        <w:t xml:space="preserve"> </w:t>
      </w:r>
      <w:r>
        <w:rPr>
          <w:spacing w:val="12"/>
        </w:rPr>
        <w:t>工艺技能教学及设计方案优化，再结合校企联合看稿、讲稿、定稿来实现文创工艺品的</w:t>
      </w:r>
      <w:r>
        <w:rPr>
          <w:spacing w:val="4"/>
        </w:rPr>
        <w:t xml:space="preserve"> </w:t>
      </w:r>
      <w:r>
        <w:rPr>
          <w:spacing w:val="12"/>
        </w:rPr>
        <w:t>生成落地，让原本枯燥的传统文化和工艺技法变得可视化和可传播化，通过学生的自主</w:t>
      </w:r>
      <w:r>
        <w:rPr>
          <w:spacing w:val="4"/>
        </w:rPr>
        <w:t xml:space="preserve"> </w:t>
      </w:r>
      <w:r>
        <w:rPr>
          <w:spacing w:val="9"/>
        </w:rPr>
        <w:t>理解和自我创作，变被动学习为主动创作，促进了学生学习的积极性。</w:t>
      </w:r>
    </w:p>
    <w:p w14:paraId="5E86C124">
      <w:pPr>
        <w:pStyle w:val="2"/>
        <w:spacing w:before="34" w:line="367" w:lineRule="auto"/>
        <w:ind w:left="23" w:right="243" w:firstLine="428"/>
        <w:jc w:val="both"/>
      </w:pPr>
      <w:r>
        <w:rPr>
          <w:spacing w:val="11"/>
        </w:rPr>
        <w:t>时代在变，教学对象在变化，审美观念也在转变，新生代对时代、对“非遗</w:t>
      </w:r>
      <w:r>
        <w:rPr>
          <w:spacing w:val="-64"/>
        </w:rPr>
        <w:t xml:space="preserve"> </w:t>
      </w:r>
      <w:r>
        <w:rPr>
          <w:spacing w:val="11"/>
        </w:rPr>
        <w:t>”有自</w:t>
      </w:r>
      <w:r>
        <w:t xml:space="preserve"> </w:t>
      </w:r>
      <w:r>
        <w:rPr>
          <w:spacing w:val="12"/>
        </w:rPr>
        <w:t>己的理解，只要通过合理正确的引导，不仅可以帮助他们树立正确的价值观、大历史观</w:t>
      </w:r>
      <w:r>
        <w:rPr>
          <w:spacing w:val="5"/>
        </w:rPr>
        <w:t xml:space="preserve"> </w:t>
      </w:r>
      <w:r>
        <w:rPr>
          <w:spacing w:val="9"/>
        </w:rPr>
        <w:t>和文化观，还能够督促他们利用设计作品来讲述江西故事，树立文化自信。</w:t>
      </w:r>
    </w:p>
    <w:p w14:paraId="285B4C5E">
      <w:pPr>
        <w:pStyle w:val="2"/>
        <w:spacing w:before="32" w:line="228" w:lineRule="auto"/>
        <w:ind w:left="27"/>
      </w:pPr>
      <w:r>
        <w:rPr>
          <w:b/>
          <w:bCs/>
          <w:spacing w:val="5"/>
        </w:rPr>
        <w:t>3.课程教学反思</w:t>
      </w:r>
    </w:p>
    <w:p w14:paraId="68508515">
      <w:pPr>
        <w:pStyle w:val="2"/>
        <w:spacing w:before="163" w:line="371" w:lineRule="auto"/>
        <w:ind w:left="23" w:right="327" w:firstLine="420"/>
        <w:jc w:val="both"/>
      </w:pPr>
      <w:r>
        <w:rPr>
          <w:spacing w:val="10"/>
        </w:rPr>
        <w:t>通过项目式教学能够有效提升学生独立完成设计的能力</w:t>
      </w:r>
      <w:r>
        <w:rPr>
          <w:spacing w:val="9"/>
        </w:rPr>
        <w:t>，在这个过程中，学生逐渐</w:t>
      </w:r>
      <w:r>
        <w:t xml:space="preserve"> </w:t>
      </w:r>
      <w:r>
        <w:rPr>
          <w:spacing w:val="8"/>
        </w:rPr>
        <w:t>意识到</w:t>
      </w:r>
      <w:r>
        <w:rPr>
          <w:b/>
          <w:bCs/>
          <w:color w:val="C00000"/>
          <w:spacing w:val="8"/>
        </w:rPr>
        <w:t>“</w:t>
      </w:r>
      <w:r>
        <w:rPr>
          <w:color w:val="C00000"/>
          <w:spacing w:val="-70"/>
        </w:rPr>
        <w:t xml:space="preserve"> </w:t>
      </w:r>
      <w:r>
        <w:rPr>
          <w:b/>
          <w:bCs/>
          <w:color w:val="C00000"/>
          <w:spacing w:val="8"/>
        </w:rPr>
        <w:t>明德</w:t>
      </w:r>
      <w:r>
        <w:rPr>
          <w:color w:val="C00000"/>
          <w:spacing w:val="-70"/>
        </w:rPr>
        <w:t xml:space="preserve"> </w:t>
      </w:r>
      <w:r>
        <w:rPr>
          <w:b/>
          <w:bCs/>
          <w:color w:val="C00000"/>
          <w:spacing w:val="8"/>
        </w:rPr>
        <w:t>”所蕴含的文化智慧</w:t>
      </w:r>
      <w:r>
        <w:rPr>
          <w:spacing w:val="8"/>
        </w:rPr>
        <w:t>，从而主动探索非遗文化</w:t>
      </w:r>
      <w:r>
        <w:rPr>
          <w:spacing w:val="7"/>
        </w:rPr>
        <w:t>与现代设计的融合路径；在</w:t>
      </w:r>
      <w:r>
        <w:t xml:space="preserve"> </w:t>
      </w:r>
      <w:r>
        <w:rPr>
          <w:spacing w:val="10"/>
        </w:rPr>
        <w:t>设计实践过程中，明显的可以发现学生的作品少了无病呻吟</w:t>
      </w:r>
      <w:r>
        <w:rPr>
          <w:spacing w:val="9"/>
        </w:rPr>
        <w:t>的矫揉造作，多了对时代的</w:t>
      </w:r>
      <w:r>
        <w:t xml:space="preserve"> </w:t>
      </w:r>
      <w:r>
        <w:rPr>
          <w:spacing w:val="8"/>
        </w:rPr>
        <w:t>体察与真挚表达，传达了</w:t>
      </w:r>
      <w:r>
        <w:rPr>
          <w:b/>
          <w:bCs/>
          <w:color w:val="C00000"/>
          <w:spacing w:val="8"/>
        </w:rPr>
        <w:t>“精业</w:t>
      </w:r>
      <w:r>
        <w:rPr>
          <w:color w:val="C00000"/>
          <w:spacing w:val="-54"/>
        </w:rPr>
        <w:t xml:space="preserve"> </w:t>
      </w:r>
      <w:r>
        <w:rPr>
          <w:b/>
          <w:bCs/>
          <w:color w:val="C00000"/>
          <w:spacing w:val="8"/>
        </w:rPr>
        <w:t>”所带来的求真务实，</w:t>
      </w:r>
      <w:r>
        <w:rPr>
          <w:spacing w:val="8"/>
        </w:rPr>
        <w:t>设计作品不仅具备传统工艺的技</w:t>
      </w:r>
      <w:r>
        <w:t xml:space="preserve"> </w:t>
      </w:r>
      <w:r>
        <w:rPr>
          <w:spacing w:val="9"/>
        </w:rPr>
        <w:t>艺特色，而且能够更好地服务于地方文化建设和经济发展。</w:t>
      </w:r>
    </w:p>
    <w:p w14:paraId="4787F82F">
      <w:pPr>
        <w:pStyle w:val="2"/>
        <w:spacing w:before="31" w:line="370" w:lineRule="auto"/>
        <w:ind w:left="23" w:right="311" w:firstLine="409"/>
        <w:jc w:val="both"/>
      </w:pPr>
      <w:r>
        <w:rPr>
          <w:spacing w:val="8"/>
        </w:rPr>
        <w:t>“文</w:t>
      </w:r>
      <w:r>
        <w:rPr>
          <w:spacing w:val="-60"/>
        </w:rPr>
        <w:t xml:space="preserve"> </w:t>
      </w:r>
      <w:r>
        <w:rPr>
          <w:spacing w:val="8"/>
        </w:rPr>
        <w:t>”以明德见匠心，“创</w:t>
      </w:r>
      <w:r>
        <w:rPr>
          <w:spacing w:val="-70"/>
        </w:rPr>
        <w:t xml:space="preserve"> </w:t>
      </w:r>
      <w:r>
        <w:rPr>
          <w:spacing w:val="8"/>
        </w:rPr>
        <w:t>”意精业共传承。《文创工艺品设计》通过一系列建设</w:t>
      </w:r>
      <w:r>
        <w:t xml:space="preserve"> </w:t>
      </w:r>
      <w:r>
        <w:rPr>
          <w:spacing w:val="9"/>
        </w:rPr>
        <w:t>改革，实现了</w:t>
      </w:r>
      <w:r>
        <w:rPr>
          <w:b/>
          <w:bCs/>
          <w:color w:val="C00000"/>
          <w:spacing w:val="9"/>
        </w:rPr>
        <w:t>思政价值可视化、教学内容特色化、学</w:t>
      </w:r>
      <w:r>
        <w:rPr>
          <w:b/>
          <w:bCs/>
          <w:color w:val="C00000"/>
          <w:spacing w:val="8"/>
        </w:rPr>
        <w:t>生能力全面提升、校企合作成果落</w:t>
      </w:r>
      <w:r>
        <w:rPr>
          <w:color w:val="C00000"/>
        </w:rPr>
        <w:t xml:space="preserve"> </w:t>
      </w:r>
      <w:r>
        <w:rPr>
          <w:b/>
          <w:bCs/>
          <w:color w:val="C00000"/>
          <w:spacing w:val="10"/>
        </w:rPr>
        <w:t>地的目标</w:t>
      </w:r>
      <w:r>
        <w:rPr>
          <w:spacing w:val="10"/>
        </w:rPr>
        <w:t>，为非遗文化的传承与创新培养了一</w:t>
      </w:r>
      <w:r>
        <w:rPr>
          <w:spacing w:val="9"/>
        </w:rPr>
        <w:t>批高素质的文创设计人才，也为江西地区</w:t>
      </w:r>
      <w:r>
        <w:t xml:space="preserve"> </w:t>
      </w:r>
      <w:r>
        <w:rPr>
          <w:spacing w:val="8"/>
        </w:rPr>
        <w:t>文创产业的发展注入了新的力量。</w:t>
      </w:r>
    </w:p>
    <w:sectPr>
      <w:pgSz w:w="11900" w:h="18440"/>
      <w:pgMar w:top="400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3E18A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73C7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27623FBD"/>
    <w:rsid w:val="292E64A2"/>
    <w:rsid w:val="355C5BD8"/>
    <w:rsid w:val="5AC352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4810</Words>
  <Characters>5079</Characters>
  <TotalTime>12</TotalTime>
  <ScaleCrop>false</ScaleCrop>
  <LinksUpToDate>false</LinksUpToDate>
  <CharactersWithSpaces>5292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2025-04-17T14:19:00Z</dcterms:created>
  <dc:creator>晗露</dc:creator>
  <cp:lastModifiedBy>WPS_1660107513</cp:lastModifiedBy>
  <dcterms:modified xsi:type="dcterms:W3CDTF">2025-06-11T09:02:20Z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2025-04-17T14:40:47Z</vt:filetime>
  </property>
  <property fmtid="{D5CDD505-2E9C-101B-9397-08002B2CF9AE}" pid="4" name="KSOProductBuildVer">
    <vt:lpwstr>2052-12.1.0.21541</vt:lpwstr>
  </property>
  <property fmtid="{D5CDD505-2E9C-101B-9397-08002B2CF9AE}" pid="5" name="ICV">
    <vt:lpwstr>B1886A456C31406B832055D38EE2B9CB_13</vt:lpwstr>
  </property>
  <property fmtid="{D5CDD505-2E9C-101B-9397-08002B2CF9AE}" pid="6" name="KSOTemplateDocerSaveRecord">
    <vt:lpwstr>eyJoZGlkIjoiMzAzYTg3ZWRhOTVhNjI3YjA0ZTFjMDg3ZWFkYWMxNjQiLCJ1c2VySWQiOiIxMzk4NTUxOTcyIn0=</vt:lpwstr>
  </property>
</Properties>
</file>