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8CF77">
      <w:pPr>
        <w:jc w:val="center"/>
        <w:rPr>
          <w:rFonts w:hint="eastAsia" w:ascii="微软雅黑" w:hAnsi="微软雅黑" w:eastAsia="微软雅黑"/>
          <w:b/>
          <w:bCs/>
          <w:sz w:val="36"/>
          <w:szCs w:val="36"/>
          <w:lang w:eastAsia="zh-CN"/>
        </w:rPr>
      </w:pPr>
      <w:bookmarkStart w:id="0" w:name="OLE_LINK1"/>
      <w:r>
        <w:rPr>
          <w:rFonts w:hint="eastAsia" w:ascii="微软雅黑" w:hAnsi="微软雅黑" w:eastAsia="微软雅黑"/>
          <w:b/>
          <w:bCs/>
          <w:sz w:val="36"/>
          <w:szCs w:val="36"/>
          <w:lang w:eastAsia="zh-CN"/>
        </w:rPr>
        <w:t>智能制造，强国之路</w:t>
      </w:r>
    </w:p>
    <w:p w14:paraId="5016FDA9">
      <w:pPr>
        <w:jc w:val="center"/>
        <w:rPr>
          <w:rFonts w:hint="eastAsia" w:ascii="微软雅黑" w:hAnsi="微软雅黑" w:eastAsia="微软雅黑"/>
          <w:b/>
          <w:bCs/>
          <w:sz w:val="32"/>
          <w:szCs w:val="32"/>
          <w:lang w:eastAsia="zh-CN"/>
        </w:rPr>
      </w:pPr>
      <w:r>
        <w:rPr>
          <w:rFonts w:hint="eastAsia" w:ascii="微软雅黑" w:hAnsi="微软雅黑" w:eastAsia="微软雅黑"/>
          <w:b/>
          <w:bCs/>
          <w:sz w:val="32"/>
          <w:szCs w:val="32"/>
          <w:lang w:eastAsia="zh-CN"/>
        </w:rPr>
        <w:t>——《生产运作管理》课程思政探索与实践</w:t>
      </w:r>
    </w:p>
    <w:bookmarkEnd w:id="0"/>
    <w:p w14:paraId="16208446">
      <w:pPr>
        <w:jc w:val="center"/>
        <w:rPr>
          <w:rFonts w:ascii="方正小标宋简体" w:eastAsia="方正小标宋简体"/>
          <w:sz w:val="36"/>
          <w:szCs w:val="36"/>
        </w:rPr>
      </w:pPr>
      <w:r>
        <w:rPr>
          <w:rFonts w:hint="eastAsia" w:ascii="微软雅黑" w:hAnsi="微软雅黑" w:eastAsia="微软雅黑" w:cs="黑体"/>
          <w:sz w:val="24"/>
          <w:szCs w:val="24"/>
          <w:lang w:eastAsia="zh-CN"/>
        </w:rPr>
        <w:t>经济管理</w:t>
      </w:r>
      <w:r>
        <w:rPr>
          <w:rFonts w:hint="eastAsia" w:ascii="微软雅黑" w:hAnsi="微软雅黑" w:eastAsia="微软雅黑" w:cs="黑体"/>
          <w:sz w:val="24"/>
          <w:szCs w:val="24"/>
        </w:rPr>
        <w:t xml:space="preserve">学院  </w:t>
      </w:r>
      <w:r>
        <w:rPr>
          <w:rFonts w:hint="eastAsia" w:ascii="微软雅黑" w:hAnsi="微软雅黑" w:eastAsia="微软雅黑" w:cs="黑体"/>
          <w:sz w:val="24"/>
          <w:szCs w:val="24"/>
          <w:lang w:eastAsia="zh-CN"/>
        </w:rPr>
        <w:t>周荣</w:t>
      </w:r>
    </w:p>
    <w:p w14:paraId="731C3E3C">
      <w:pPr>
        <w:spacing w:line="440" w:lineRule="exact"/>
        <w:jc w:val="left"/>
        <w:rPr>
          <w:rFonts w:ascii="宋体" w:hAnsi="宋体" w:eastAsia="宋体" w:cs="宋体"/>
          <w:b/>
          <w:bCs/>
          <w:sz w:val="24"/>
          <w:szCs w:val="24"/>
        </w:rPr>
      </w:pPr>
      <w:r>
        <w:rPr>
          <w:rFonts w:hint="eastAsia" w:ascii="宋体" w:hAnsi="宋体" w:eastAsia="宋体" w:cs="宋体"/>
          <w:b/>
          <w:bCs/>
          <w:sz w:val="28"/>
          <w:szCs w:val="28"/>
        </w:rPr>
        <w:t>一、课程基本情况</w:t>
      </w:r>
    </w:p>
    <w:p w14:paraId="5BD5EF85">
      <w:pPr>
        <w:spacing w:line="440" w:lineRule="exact"/>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生产运作管理是经济管理类专业课程体系中非常重要的一门基础课程，在管理科学、人力资源管理、工商管理、物流管理等专业中均开设了该课程。该课程是管理科学的专业主干课程，在第四学期开设。课程总学时</w:t>
      </w:r>
      <w:r>
        <w:rPr>
          <w:rFonts w:hint="eastAsia" w:ascii="宋体" w:hAnsi="宋体" w:eastAsia="宋体" w:cs="宋体"/>
          <w:color w:val="000000" w:themeColor="text1"/>
          <w:sz w:val="24"/>
          <w:szCs w:val="24"/>
          <w:lang w:val="en-US" w:eastAsia="zh-CN"/>
          <w14:textFill>
            <w14:solidFill>
              <w14:schemeClr w14:val="tx1"/>
            </w14:solidFill>
          </w14:textFill>
        </w:rPr>
        <w:t>51课时，3学分。课程围绕生产运作系统的设计、规划、运行和控制展开，旨在让学生了解制造业及服务业的运营规律，掌握生产运作系统的设计、运行、维护及改进的基本概念和基本问题。通过课程学习，学生能熟悉企业经营与管理一般流程，能有效提升其职业技能。</w:t>
      </w:r>
    </w:p>
    <w:p w14:paraId="7859EB41">
      <w:pPr>
        <w:spacing w:line="440" w:lineRule="exact"/>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具体课程目标包括以下几个层面：</w:t>
      </w:r>
    </w:p>
    <w:p w14:paraId="51956E20">
      <w:pPr>
        <w:spacing w:line="440" w:lineRule="exact"/>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1.掌握生产与运作管理的基本概念，原理和方法。</w:t>
      </w:r>
    </w:p>
    <w:p w14:paraId="2750E482">
      <w:pPr>
        <w:spacing w:line="440" w:lineRule="exact"/>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2.初步具备进行生产/服务选址和布置、需求预测、生产计划制定、库存管理的能力。</w:t>
      </w:r>
    </w:p>
    <w:p w14:paraId="7A55FE56">
      <w:pPr>
        <w:spacing w:line="440" w:lineRule="exact"/>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3.在牢固掌握传统的生产与运作基本理论与方法基础上，进一步了解生产与运作管理学科的最新发展，了解本课程最新理论和方法。</w:t>
      </w:r>
    </w:p>
    <w:p w14:paraId="6109B555">
      <w:pPr>
        <w:spacing w:line="440" w:lineRule="exact"/>
        <w:ind w:firstLine="480" w:firstLineChars="2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4.结合课程设计和企业实习，使学生具备灵活利用本课程知识分析和解决现代制造和服务企业生产运作系统问题的实际操作能力。</w:t>
      </w:r>
    </w:p>
    <w:p w14:paraId="0987BD2B">
      <w:pPr>
        <w:spacing w:line="520" w:lineRule="exact"/>
        <w:jc w:val="left"/>
        <w:rPr>
          <w:rFonts w:ascii="宋体" w:hAnsi="宋体" w:eastAsia="宋体" w:cs="宋体"/>
          <w:b/>
          <w:bCs/>
          <w:sz w:val="28"/>
          <w:szCs w:val="28"/>
        </w:rPr>
      </w:pPr>
      <w:r>
        <w:rPr>
          <w:rFonts w:hint="eastAsia" w:ascii="宋体" w:hAnsi="宋体" w:eastAsia="宋体" w:cs="宋体"/>
          <w:b/>
          <w:bCs/>
          <w:sz w:val="28"/>
          <w:szCs w:val="28"/>
        </w:rPr>
        <w:t>二、“课程思政”教学整体设计思路</w:t>
      </w:r>
    </w:p>
    <w:p w14:paraId="0BA051E3">
      <w:pPr>
        <w:spacing w:line="440" w:lineRule="exact"/>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《高等学校课程思政建设指导纲要》</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指出经管类专业课程思政</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要帮助学生了解相关专业和行业领域的国家战略、法律法规和相关政策，引导学生深入社会实践、关注现实问题</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。生产运作管理是一门内容综合性、实践性较强的课程，与国家发展战略与企业运营实践直接关联。</w:t>
      </w:r>
      <w:r>
        <w:rPr>
          <w:rFonts w:hint="eastAsia" w:ascii="宋体" w:hAnsi="宋体" w:eastAsia="宋体" w:cs="宋体"/>
          <w:color w:val="000000" w:themeColor="text1"/>
          <w:sz w:val="24"/>
          <w:szCs w:val="24"/>
          <w:lang w:eastAsia="zh-CN"/>
          <w14:textFill>
            <w14:solidFill>
              <w14:schemeClr w14:val="tx1"/>
            </w14:solidFill>
          </w14:textFill>
        </w:rPr>
        <w:t>本课程教学设计紧密联系社会经济实践，在宏观经济环境、中观产业发展、微观企业实践中积极探索企业先进运营管理的方法和技术。结合课程主要内容，从国家战略、时事热点、企业案例三条主线，对课程主要章节内容进行梳理凝练。</w:t>
      </w:r>
    </w:p>
    <w:p w14:paraId="241898D2">
      <w:pPr>
        <w:spacing w:line="440" w:lineRule="exact"/>
        <w:ind w:firstLine="482"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）国家战略。</w:t>
      </w:r>
      <w:r>
        <w:rPr>
          <w:rFonts w:hint="eastAsia" w:ascii="宋体" w:hAnsi="宋体" w:eastAsia="宋体" w:cs="宋体"/>
          <w:color w:val="000000" w:themeColor="text1"/>
          <w:sz w:val="24"/>
          <w:szCs w:val="24"/>
          <w:lang w:val="en-US" w:eastAsia="zh-CN"/>
          <w14:textFill>
            <w14:solidFill>
              <w14:schemeClr w14:val="tx1"/>
            </w14:solidFill>
          </w14:textFill>
        </w:rPr>
        <w:t xml:space="preserve"> 结合我国社会经济实践，解读制造强国、智能制造、中国制造2025、质量强国等战略的重要性、内涵要素、实施路径等，培养学生的历史使命感、时代责任感和爱国精神，激励学生将远大理想抱负落实到具体学习实践中去。</w:t>
      </w:r>
    </w:p>
    <w:p w14:paraId="13AA0F79">
      <w:pPr>
        <w:spacing w:line="440" w:lineRule="exact"/>
        <w:ind w:firstLine="482"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（2）时事热点。</w:t>
      </w:r>
      <w:r>
        <w:rPr>
          <w:rFonts w:hint="eastAsia" w:ascii="宋体" w:hAnsi="宋体" w:eastAsia="宋体" w:cs="宋体"/>
          <w:color w:val="000000" w:themeColor="text1"/>
          <w:sz w:val="24"/>
          <w:szCs w:val="24"/>
          <w:lang w:val="en-US" w:eastAsia="zh-CN"/>
          <w14:textFill>
            <w14:solidFill>
              <w14:schemeClr w14:val="tx1"/>
            </w14:solidFill>
          </w14:textFill>
        </w:rPr>
        <w:t>结合时事热点话题，剖析国家相关政策，树立四个自信，让同学们明确使命担当。如讲到第7章质量管理时，结合2022年4月26日刚发布的《关于做好2022年工业质量提升和品牌建设工作的通知》，介绍制造业质量管理数字化行动的趋势，如何将数据分析与质量工程相结合。</w:t>
      </w:r>
    </w:p>
    <w:p w14:paraId="7F30ED77">
      <w:pPr>
        <w:spacing w:line="440" w:lineRule="exact"/>
        <w:ind w:firstLine="482" w:firstLineChars="2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（3）企业案例。</w:t>
      </w:r>
      <w:r>
        <w:rPr>
          <w:rFonts w:hint="eastAsia" w:ascii="宋体" w:hAnsi="宋体" w:eastAsia="宋体" w:cs="宋体"/>
          <w:color w:val="000000" w:themeColor="text1"/>
          <w:sz w:val="24"/>
          <w:szCs w:val="24"/>
          <w:lang w:val="en-US" w:eastAsia="zh-CN"/>
          <w14:textFill>
            <w14:solidFill>
              <w14:schemeClr w14:val="tx1"/>
            </w14:solidFill>
          </w14:textFill>
        </w:rPr>
        <w:t>讲述波司登产品创新战略、首钢搬迁、竹叶青门店布置、江铃汽车全面质量管理等本土企业的运营故事，让同学们了解制造强国的奋进之路，企业家在民族复兴中的担当。</w:t>
      </w:r>
    </w:p>
    <w:p w14:paraId="6F69985A">
      <w:pPr>
        <w:spacing w:line="520" w:lineRule="exact"/>
        <w:jc w:val="left"/>
        <w:rPr>
          <w:rFonts w:ascii="宋体" w:hAnsi="宋体" w:eastAsia="宋体" w:cs="宋体"/>
          <w:b/>
          <w:bCs/>
          <w:sz w:val="28"/>
          <w:szCs w:val="28"/>
        </w:rPr>
      </w:pPr>
      <w:r>
        <w:rPr>
          <w:rFonts w:hint="eastAsia" w:ascii="宋体" w:hAnsi="宋体" w:eastAsia="宋体" w:cs="宋体"/>
          <w:b/>
          <w:bCs/>
          <w:sz w:val="28"/>
          <w:szCs w:val="28"/>
        </w:rPr>
        <w:t>三、“课程思政”教学方法及手段</w:t>
      </w:r>
    </w:p>
    <w:p w14:paraId="38F84DD9">
      <w:pPr>
        <w:spacing w:line="440" w:lineRule="exact"/>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课程思政教学方法应注重思政教育主题的切入形式和教学活动组织方式。思政主题的切入采取以下几种形式：</w:t>
      </w:r>
    </w:p>
    <w:p w14:paraId="26523CFD">
      <w:pPr>
        <w:spacing w:line="440" w:lineRule="exact"/>
        <w:ind w:firstLine="482"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）问题创设法。</w:t>
      </w:r>
      <w:r>
        <w:rPr>
          <w:rFonts w:hint="eastAsia" w:ascii="宋体" w:hAnsi="宋体" w:eastAsia="宋体" w:cs="宋体"/>
          <w:color w:val="000000" w:themeColor="text1"/>
          <w:sz w:val="24"/>
          <w:szCs w:val="24"/>
          <w:lang w:val="en-US" w:eastAsia="zh-CN"/>
          <w14:textFill>
            <w14:solidFill>
              <w14:schemeClr w14:val="tx1"/>
            </w14:solidFill>
          </w14:textFill>
        </w:rPr>
        <w:t xml:space="preserve"> 由课程内容涉及的思政教育问题，引发同学们思考。如以“大规模生产与个性化定制能否兼得？”引出定制家居</w:t>
      </w:r>
      <w:r>
        <w:rPr>
          <w:rFonts w:hint="eastAsia" w:ascii="宋体" w:hAnsi="宋体" w:eastAsia="宋体" w:cs="宋体"/>
          <w:color w:val="000000"/>
          <w:kern w:val="0"/>
          <w:sz w:val="24"/>
          <w:szCs w:val="24"/>
          <w:lang w:val="en-US" w:eastAsia="zh-CN" w:bidi="ar"/>
        </w:rPr>
        <w:t>数字化转型之路的研讨，激发同学们思考智能制造背景下制造业面临的挑战，思考制造强国的深层次含义。</w:t>
      </w:r>
    </w:p>
    <w:p w14:paraId="2E686CD4">
      <w:pPr>
        <w:spacing w:line="440" w:lineRule="exact"/>
        <w:ind w:firstLine="482"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（2）事件导入法。</w:t>
      </w:r>
      <w:r>
        <w:rPr>
          <w:rFonts w:hint="eastAsia" w:ascii="宋体" w:hAnsi="宋体" w:eastAsia="宋体" w:cs="宋体"/>
          <w:color w:val="000000"/>
          <w:kern w:val="0"/>
          <w:sz w:val="24"/>
          <w:szCs w:val="24"/>
          <w:lang w:val="en-US" w:eastAsia="zh-CN" w:bidi="ar"/>
        </w:rPr>
        <w:t>选择与专业知识相关的事件，阐述背后的思政元素。结合时事新闻事件-全球产业链震荡中的“中国方案”，结合供应链管理、技术创新等知识点，引发同学们对制造强国的思考和讨论。</w:t>
      </w:r>
    </w:p>
    <w:p w14:paraId="64AF5C27">
      <w:pPr>
        <w:spacing w:line="440" w:lineRule="exact"/>
        <w:ind w:firstLine="482"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（3）比较导入法。</w:t>
      </w:r>
      <w:r>
        <w:rPr>
          <w:rFonts w:hint="eastAsia" w:ascii="宋体" w:hAnsi="宋体" w:eastAsia="宋体" w:cs="宋体"/>
          <w:color w:val="000000"/>
          <w:kern w:val="0"/>
          <w:sz w:val="24"/>
          <w:szCs w:val="24"/>
          <w:lang w:val="en-US" w:eastAsia="zh-CN" w:bidi="ar"/>
        </w:rPr>
        <w:t>通过课程内容相关知识的对比，导入使命感和责任感的思政元素。介绍丰田精益生产准时生产和自动化技术和基本思想，对比海尔智慧互联工厂的发展历程，2018年海尔中央空调互联工厂入选全球首批灯塔工厂。通过对比丰田和海尔，介绍中国制造业的发展瓶颈，引发同学们思考当代大学生的民族使命感和历史责任感。</w:t>
      </w:r>
    </w:p>
    <w:p w14:paraId="14AC709C">
      <w:pPr>
        <w:spacing w:line="440" w:lineRule="exact"/>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教学活动组织方式上，主要采取</w:t>
      </w:r>
      <w:r>
        <w:rPr>
          <w:rFonts w:hint="eastAsia" w:ascii="宋体" w:hAnsi="宋体" w:eastAsia="宋体" w:cs="宋体"/>
          <w:b/>
          <w:bCs/>
          <w:color w:val="000000"/>
          <w:kern w:val="0"/>
          <w:sz w:val="24"/>
          <w:szCs w:val="24"/>
          <w:lang w:val="en-US" w:eastAsia="zh-CN" w:bidi="ar"/>
        </w:rPr>
        <w:t>案例分析、专题研讨和师生对话</w:t>
      </w:r>
      <w:r>
        <w:rPr>
          <w:rFonts w:hint="eastAsia" w:ascii="宋体" w:hAnsi="宋体" w:eastAsia="宋体" w:cs="宋体"/>
          <w:color w:val="000000"/>
          <w:kern w:val="0"/>
          <w:sz w:val="24"/>
          <w:szCs w:val="24"/>
          <w:lang w:val="en-US" w:eastAsia="zh-CN" w:bidi="ar"/>
        </w:rPr>
        <w:t>等，以提高思政元素与课程内容的融合。教师提前布置含思政元素的案例，明确讨论话题，采取小组讨论、分组汇报的形式开展案例分析；事先布置专题，让同学们收集相关资料或调研，课上以3-5分组汇报的方式进行专题研讨，如调查南昌三本院校搬迁至共青城的搬迁影响因素；聚焦专业领域内的事件或话题，开展线上线下联动的师生对话，通过课程群分享推文、新闻热点，开展线上师生对话。</w:t>
      </w:r>
    </w:p>
    <w:p w14:paraId="45BF7419">
      <w:pPr>
        <w:spacing w:line="520" w:lineRule="exact"/>
        <w:jc w:val="left"/>
        <w:rPr>
          <w:rFonts w:ascii="宋体" w:hAnsi="宋体" w:eastAsia="宋体" w:cs="宋体"/>
          <w:b/>
          <w:bCs/>
          <w:sz w:val="28"/>
          <w:szCs w:val="28"/>
        </w:rPr>
      </w:pPr>
      <w:r>
        <w:rPr>
          <w:rFonts w:hint="eastAsia" w:ascii="宋体" w:hAnsi="宋体" w:eastAsia="宋体" w:cs="宋体"/>
          <w:b/>
          <w:bCs/>
          <w:sz w:val="28"/>
          <w:szCs w:val="28"/>
        </w:rPr>
        <w:t>四、“课程思政”教学实施的具体案例</w:t>
      </w:r>
    </w:p>
    <w:p w14:paraId="2BB9D70E">
      <w:pPr>
        <w:spacing w:line="44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以生产运作管理课程第7章质量管理中的全面质量管理的教学为例，来说明本课程思政的设计理念。质量管理是运营系统运行和控制的首要环节，质量是企业的生命线，质量控制是企业品牌塑造的关键。为促进制造业高质量发展，我国积极实施质量强国战略。因此，本课时仅仅围绕“质量强国”战略这一思政元素，结合江西本土企业江铃汽车的全面质量管理案例，最新工信部的政策文件提出的“持续做好中国汽车品牌向上发展专项行动，提升国产汽车品牌竞争力”的精神，讲述江铃汽车的中国制造品牌故事。</w:t>
      </w:r>
    </w:p>
    <w:p w14:paraId="6ECE21E1">
      <w:pPr>
        <w:spacing w:line="440" w:lineRule="exact"/>
        <w:ind w:firstLine="482"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（一）课程导入</w:t>
      </w:r>
      <w:r>
        <w:rPr>
          <w:rFonts w:hint="eastAsia" w:ascii="宋体" w:hAnsi="宋体" w:eastAsia="宋体" w:cs="宋体"/>
          <w:color w:val="000000"/>
          <w:kern w:val="0"/>
          <w:sz w:val="24"/>
          <w:szCs w:val="24"/>
          <w:lang w:val="en-US" w:eastAsia="zh-CN" w:bidi="ar"/>
        </w:rPr>
        <w:t>：</w:t>
      </w:r>
    </w:p>
    <w:p w14:paraId="2B3A235E">
      <w:pPr>
        <w:spacing w:line="44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（1）介绍江铃汽车捐助40辆负压救护车的新闻报道。</w:t>
      </w:r>
    </w:p>
    <w:p w14:paraId="42B5BC76">
      <w:pPr>
        <w:spacing w:line="440" w:lineRule="exact"/>
        <w:ind w:firstLine="482" w:firstLineChars="200"/>
        <w:jc w:val="left"/>
        <w:rPr>
          <w:rFonts w:hint="eastAsia" w:ascii="宋体" w:hAnsi="宋体" w:eastAsia="宋体" w:cs="宋体"/>
          <w:b/>
          <w:bCs/>
          <w:sz w:val="28"/>
          <w:szCs w:val="28"/>
        </w:rPr>
      </w:pPr>
      <w:r>
        <w:rPr>
          <w:rFonts w:hint="eastAsia" w:ascii="宋体" w:hAnsi="宋体" w:eastAsia="宋体" w:cs="宋体"/>
          <w:b/>
          <w:bCs/>
          <w:color w:val="000000"/>
          <w:kern w:val="0"/>
          <w:sz w:val="24"/>
          <w:szCs w:val="24"/>
          <w:lang w:val="en-US" w:eastAsia="zh-CN" w:bidi="ar"/>
        </w:rPr>
        <w:t>思政元素：</w:t>
      </w:r>
      <w:r>
        <w:rPr>
          <w:rFonts w:hint="eastAsia" w:ascii="宋体" w:hAnsi="宋体" w:eastAsia="宋体" w:cs="宋体"/>
          <w:color w:val="000000"/>
          <w:kern w:val="0"/>
          <w:sz w:val="24"/>
          <w:szCs w:val="24"/>
          <w:lang w:val="en-US" w:eastAsia="zh-CN" w:bidi="ar"/>
        </w:rPr>
        <w:t>企业社会责任、质量强国</w:t>
      </w:r>
    </w:p>
    <w:p w14:paraId="21AF9F38">
      <w:pPr>
        <w:spacing w:line="52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讲授江铃汽车质量管理的发展历程，经历了质量检验阶段、统计质量控制阶段、全面质量管理阶段和质量工程阶段。江铃秉承“高品质、多品种、优质服务”的经营方针，致力于向顾客和社会提供高品质环保型的江铃车，以国内驰名品牌的形象，让顾客及社会各界满意。</w:t>
      </w:r>
    </w:p>
    <w:p w14:paraId="7C732094">
      <w:pPr>
        <w:spacing w:line="520" w:lineRule="exact"/>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结合江铃汽车的质量管理手册，介绍质量管理的的基本概念、全面质量管理“顾客满意、持续改进”的思想在江铃的具体体现。</w:t>
      </w:r>
    </w:p>
    <w:p w14:paraId="43D0816B">
      <w:pPr>
        <w:spacing w:line="520" w:lineRule="exact"/>
        <w:jc w:val="left"/>
        <w:rPr>
          <w:rFonts w:hint="eastAsia" w:ascii="宋体" w:hAnsi="宋体" w:eastAsia="宋体" w:cs="宋体"/>
          <w:b/>
          <w:bCs/>
          <w:sz w:val="28"/>
          <w:szCs w:val="28"/>
        </w:rPr>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10160</wp:posOffset>
            </wp:positionV>
            <wp:extent cx="5271135" cy="2181860"/>
            <wp:effectExtent l="0" t="0" r="5715" b="889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271135" cy="2181860"/>
                    </a:xfrm>
                    <a:prstGeom prst="rect">
                      <a:avLst/>
                    </a:prstGeom>
                    <a:noFill/>
                    <a:ln>
                      <a:noFill/>
                    </a:ln>
                  </pic:spPr>
                </pic:pic>
              </a:graphicData>
            </a:graphic>
          </wp:anchor>
        </w:drawing>
      </w:r>
    </w:p>
    <w:p w14:paraId="4C31D72B">
      <w:pPr>
        <w:spacing w:line="520" w:lineRule="exact"/>
        <w:jc w:val="left"/>
        <w:rPr>
          <w:rFonts w:hint="eastAsia" w:ascii="宋体" w:hAnsi="宋体" w:eastAsia="宋体" w:cs="宋体"/>
          <w:b/>
          <w:bCs/>
          <w:sz w:val="28"/>
          <w:szCs w:val="28"/>
        </w:rPr>
      </w:pPr>
    </w:p>
    <w:p w14:paraId="75C18753">
      <w:pPr>
        <w:spacing w:line="520" w:lineRule="exact"/>
        <w:jc w:val="left"/>
        <w:rPr>
          <w:rFonts w:hint="eastAsia" w:ascii="宋体" w:hAnsi="宋体" w:eastAsia="宋体" w:cs="宋体"/>
          <w:b/>
          <w:bCs/>
          <w:sz w:val="28"/>
          <w:szCs w:val="28"/>
        </w:rPr>
      </w:pPr>
    </w:p>
    <w:p w14:paraId="789059F6">
      <w:pPr>
        <w:spacing w:line="520" w:lineRule="exact"/>
        <w:jc w:val="left"/>
        <w:rPr>
          <w:rFonts w:hint="eastAsia" w:ascii="宋体" w:hAnsi="宋体" w:eastAsia="宋体" w:cs="宋体"/>
          <w:b/>
          <w:bCs/>
          <w:sz w:val="28"/>
          <w:szCs w:val="28"/>
        </w:rPr>
      </w:pPr>
    </w:p>
    <w:p w14:paraId="461164DE">
      <w:pPr>
        <w:spacing w:line="520" w:lineRule="exact"/>
        <w:jc w:val="left"/>
        <w:rPr>
          <w:rFonts w:hint="eastAsia" w:ascii="宋体" w:hAnsi="宋体" w:eastAsia="宋体" w:cs="宋体"/>
          <w:b/>
          <w:bCs/>
          <w:sz w:val="28"/>
          <w:szCs w:val="28"/>
        </w:rPr>
      </w:pPr>
    </w:p>
    <w:p w14:paraId="4B128460">
      <w:pPr>
        <w:spacing w:line="520" w:lineRule="exact"/>
        <w:jc w:val="left"/>
        <w:rPr>
          <w:rFonts w:hint="eastAsia" w:ascii="宋体" w:hAnsi="宋体" w:eastAsia="宋体" w:cs="宋体"/>
          <w:b/>
          <w:bCs/>
          <w:sz w:val="28"/>
          <w:szCs w:val="28"/>
        </w:rPr>
      </w:pPr>
    </w:p>
    <w:p w14:paraId="320E26ED">
      <w:pPr>
        <w:spacing w:line="520" w:lineRule="exact"/>
        <w:jc w:val="left"/>
        <w:rPr>
          <w:rFonts w:hint="eastAsia" w:ascii="宋体" w:hAnsi="宋体" w:eastAsia="宋体" w:cs="宋体"/>
          <w:b/>
          <w:bCs/>
          <w:sz w:val="28"/>
          <w:szCs w:val="28"/>
          <w:lang w:eastAsia="zh-CN"/>
        </w:rPr>
      </w:pPr>
    </w:p>
    <w:p w14:paraId="7840C32B">
      <w:pPr>
        <w:spacing w:line="440" w:lineRule="exact"/>
        <w:ind w:firstLine="482"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（二）教学内容设计</w:t>
      </w:r>
      <w:r>
        <w:rPr>
          <w:rFonts w:hint="eastAsia" w:ascii="宋体" w:hAnsi="宋体" w:eastAsia="宋体" w:cs="宋体"/>
          <w:color w:val="000000"/>
          <w:kern w:val="0"/>
          <w:sz w:val="24"/>
          <w:szCs w:val="24"/>
          <w:lang w:val="en-US" w:eastAsia="zh-CN" w:bidi="ar"/>
        </w:rPr>
        <w:t>：</w:t>
      </w:r>
    </w:p>
    <w:p w14:paraId="3796C747">
      <w:pPr>
        <w:spacing w:line="44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（1）全面质量管理（TQM）的内涵</w:t>
      </w:r>
    </w:p>
    <w:p w14:paraId="6C1A6AE6">
      <w:pPr>
        <w:spacing w:line="44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a philosophy that involves everyone in an organization in a continual effort to improve quality and achieve customer satisfaction.</w:t>
      </w:r>
    </w:p>
    <w:p w14:paraId="797A7846">
      <w:pPr>
        <w:spacing w:line="44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该概念体现了全员参与、全过程、全面的质量管理理念，通过持续改进实现顾客满意的目标。</w:t>
      </w:r>
    </w:p>
    <w:p w14:paraId="4E74A5A6">
      <w:pPr>
        <w:spacing w:line="44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（2）TQM的八大原则</w:t>
      </w:r>
    </w:p>
    <w:p w14:paraId="72E1A075">
      <w:pPr>
        <w:spacing w:line="440" w:lineRule="exact"/>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以顾客为关注焦点、领导作用、全员参与、过程方法、管理的系统方法、持续改进、基于事实的决策方法、与供方互利的关系</w:t>
      </w:r>
    </w:p>
    <w:p w14:paraId="50EAF902">
      <w:pPr>
        <w:spacing w:line="44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（3）全面质量管理的工具和方法</w:t>
      </w:r>
    </w:p>
    <w:p w14:paraId="389E17D4">
      <w:pPr>
        <w:spacing w:line="440" w:lineRule="exact"/>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例：常用的TQM方法：QC小组。</w:t>
      </w:r>
    </w:p>
    <w:p w14:paraId="3E5AF34A">
      <w:pPr>
        <w:spacing w:line="44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通过扬子江药业持续改进泡腾片的溶解率的案例，说明QC小组作为群众性组织形式，运用PDCA循环方法进行持续质量改进的过程。</w:t>
      </w:r>
    </w:p>
    <w:p w14:paraId="3EF62D7F">
      <w:pPr>
        <w:spacing w:line="44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通过介绍2021年我国企业参加国际质量管理小组会议（ICQCC）并获得金奖的情况，2023年将由中国质量协会主办第48届ICQCC。</w:t>
      </w:r>
    </w:p>
    <w:p w14:paraId="36E91C4F">
      <w:pPr>
        <w:spacing w:line="440" w:lineRule="exact"/>
        <w:ind w:firstLine="482" w:firstLineChars="20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思政元素：</w:t>
      </w:r>
      <w:r>
        <w:rPr>
          <w:rFonts w:hint="eastAsia" w:ascii="宋体" w:hAnsi="宋体" w:eastAsia="宋体" w:cs="宋体"/>
          <w:b w:val="0"/>
          <w:bCs w:val="0"/>
          <w:color w:val="000000"/>
          <w:kern w:val="0"/>
          <w:sz w:val="24"/>
          <w:szCs w:val="24"/>
          <w:lang w:val="en-US" w:eastAsia="zh-CN" w:bidi="ar"/>
        </w:rPr>
        <w:t>通过民族企业参加国际质量管理小组会议的图片报道，增强同学们的民族使命感和历史责任感。</w:t>
      </w:r>
    </w:p>
    <w:p w14:paraId="1F4AF9B3">
      <w:pPr>
        <w:spacing w:line="440" w:lineRule="exact"/>
        <w:ind w:firstLine="482"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参赛情况概要介绍</w:t>
      </w:r>
      <w:r>
        <w:rPr>
          <w:rFonts w:hint="eastAsia" w:ascii="宋体" w:hAnsi="宋体" w:eastAsia="宋体" w:cs="宋体"/>
          <w:color w:val="000000"/>
          <w:kern w:val="0"/>
          <w:sz w:val="24"/>
          <w:szCs w:val="24"/>
          <w:lang w:val="en-US" w:eastAsia="zh-CN" w:bidi="ar"/>
        </w:rPr>
        <w:t>：</w:t>
      </w:r>
      <w:r>
        <w:rPr>
          <w:rFonts w:hint="default" w:ascii="宋体" w:hAnsi="宋体" w:eastAsia="宋体" w:cs="宋体"/>
          <w:color w:val="000000"/>
          <w:kern w:val="0"/>
          <w:sz w:val="24"/>
          <w:szCs w:val="24"/>
          <w:lang w:val="en-US" w:eastAsia="zh-CN" w:bidi="ar"/>
        </w:rPr>
        <w:t>国家电网有限公司、中国核工业集团有限公司、中国航天科工集团有限公司等国内优秀企业的QC小组代表参加，展现了当前我国QC小组的活动水平和精神风貌。我国QC小组在按照国内QC小组活动程序的基础上，突出项目在收集数据和运用统计方法分析问题的现状和原因，寻求最佳的解决方案，从而在当前复杂多变的环境中如何取得较好的活动成效，得到了各分会场评委的高度认可，大部分中国代表小组获得了最高奖项，再次创造了优异的成绩。</w:t>
      </w:r>
    </w:p>
    <w:p w14:paraId="08E43C76">
      <w:pPr>
        <w:spacing w:line="520" w:lineRule="exact"/>
        <w:jc w:val="left"/>
        <w:rPr>
          <w:rFonts w:hint="eastAsia" w:ascii="宋体" w:hAnsi="宋体" w:eastAsia="宋体" w:cs="宋体"/>
          <w:b/>
          <w:bCs/>
          <w:sz w:val="28"/>
          <w:szCs w:val="28"/>
        </w:rPr>
      </w:pPr>
      <w:r>
        <w:drawing>
          <wp:anchor distT="0" distB="0" distL="114300" distR="114300" simplePos="0" relativeHeight="251660288" behindDoc="0" locked="0" layoutInCell="1" allowOverlap="1">
            <wp:simplePos x="0" y="0"/>
            <wp:positionH relativeFrom="column">
              <wp:posOffset>180975</wp:posOffset>
            </wp:positionH>
            <wp:positionV relativeFrom="paragraph">
              <wp:posOffset>1270</wp:posOffset>
            </wp:positionV>
            <wp:extent cx="5266690" cy="2432050"/>
            <wp:effectExtent l="0" t="0" r="10160" b="635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266690" cy="2432050"/>
                    </a:xfrm>
                    <a:prstGeom prst="rect">
                      <a:avLst/>
                    </a:prstGeom>
                    <a:noFill/>
                    <a:ln>
                      <a:noFill/>
                    </a:ln>
                  </pic:spPr>
                </pic:pic>
              </a:graphicData>
            </a:graphic>
          </wp:anchor>
        </w:drawing>
      </w:r>
    </w:p>
    <w:p w14:paraId="06EB4059">
      <w:pPr>
        <w:spacing w:line="520" w:lineRule="exact"/>
        <w:jc w:val="left"/>
        <w:rPr>
          <w:rFonts w:hint="eastAsia" w:ascii="宋体" w:hAnsi="宋体" w:eastAsia="宋体" w:cs="宋体"/>
          <w:b/>
          <w:bCs/>
          <w:sz w:val="28"/>
          <w:szCs w:val="28"/>
        </w:rPr>
      </w:pPr>
    </w:p>
    <w:p w14:paraId="6C0A580E">
      <w:pPr>
        <w:spacing w:line="520" w:lineRule="exact"/>
        <w:jc w:val="left"/>
        <w:rPr>
          <w:rFonts w:hint="eastAsia" w:ascii="宋体" w:hAnsi="宋体" w:eastAsia="宋体" w:cs="宋体"/>
          <w:b/>
          <w:bCs/>
          <w:sz w:val="28"/>
          <w:szCs w:val="28"/>
        </w:rPr>
      </w:pPr>
    </w:p>
    <w:p w14:paraId="6BEDC1E2">
      <w:pPr>
        <w:spacing w:line="520" w:lineRule="exact"/>
        <w:jc w:val="left"/>
        <w:rPr>
          <w:rFonts w:hint="eastAsia" w:ascii="宋体" w:hAnsi="宋体" w:eastAsia="宋体" w:cs="宋体"/>
          <w:b/>
          <w:bCs/>
          <w:sz w:val="28"/>
          <w:szCs w:val="28"/>
        </w:rPr>
      </w:pPr>
    </w:p>
    <w:p w14:paraId="34DB056F">
      <w:pPr>
        <w:spacing w:line="520" w:lineRule="exact"/>
        <w:jc w:val="left"/>
        <w:rPr>
          <w:rFonts w:hint="eastAsia" w:ascii="宋体" w:hAnsi="宋体" w:eastAsia="宋体" w:cs="宋体"/>
          <w:b/>
          <w:bCs/>
          <w:sz w:val="28"/>
          <w:szCs w:val="28"/>
        </w:rPr>
      </w:pPr>
    </w:p>
    <w:p w14:paraId="62A11F1C">
      <w:pPr>
        <w:spacing w:line="520" w:lineRule="exact"/>
        <w:jc w:val="left"/>
        <w:rPr>
          <w:rFonts w:hint="eastAsia" w:ascii="宋体" w:hAnsi="宋体" w:eastAsia="宋体" w:cs="宋体"/>
          <w:b/>
          <w:bCs/>
          <w:sz w:val="28"/>
          <w:szCs w:val="28"/>
        </w:rPr>
      </w:pPr>
    </w:p>
    <w:p w14:paraId="793ADF8E">
      <w:pPr>
        <w:spacing w:line="520" w:lineRule="exact"/>
        <w:jc w:val="left"/>
        <w:rPr>
          <w:rFonts w:hint="eastAsia" w:ascii="宋体" w:hAnsi="宋体" w:eastAsia="宋体" w:cs="宋体"/>
          <w:b/>
          <w:bCs/>
          <w:sz w:val="28"/>
          <w:szCs w:val="28"/>
        </w:rPr>
      </w:pPr>
    </w:p>
    <w:p w14:paraId="1AE24300">
      <w:pPr>
        <w:spacing w:line="520" w:lineRule="exact"/>
        <w:jc w:val="left"/>
        <w:rPr>
          <w:rFonts w:hint="eastAsia" w:ascii="宋体" w:hAnsi="宋体" w:eastAsia="宋体" w:cs="宋体"/>
          <w:b/>
          <w:bCs/>
          <w:sz w:val="28"/>
          <w:szCs w:val="28"/>
        </w:rPr>
      </w:pPr>
      <w:bookmarkStart w:id="1" w:name="_GoBack"/>
      <w:bookmarkEnd w:id="1"/>
    </w:p>
    <w:p w14:paraId="63680611">
      <w:pPr>
        <w:spacing w:line="440" w:lineRule="exact"/>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（三）教学方法</w:t>
      </w:r>
    </w:p>
    <w:p w14:paraId="5139FF97">
      <w:pPr>
        <w:spacing w:line="440" w:lineRule="exact"/>
        <w:ind w:firstLine="480" w:firstLineChars="200"/>
        <w:jc w:val="left"/>
        <w:rPr>
          <w:rFonts w:hint="eastAsia" w:ascii="宋体" w:hAnsi="宋体" w:eastAsia="宋体" w:cs="宋体"/>
          <w:b/>
          <w:bCs/>
          <w:sz w:val="28"/>
          <w:szCs w:val="28"/>
        </w:rPr>
      </w:pPr>
      <w:r>
        <w:rPr>
          <w:rFonts w:hint="eastAsia" w:ascii="宋体" w:hAnsi="宋体" w:eastAsia="宋体" w:cs="宋体"/>
          <w:b w:val="0"/>
          <w:bCs w:val="0"/>
          <w:color w:val="000000"/>
          <w:kern w:val="0"/>
          <w:sz w:val="24"/>
          <w:szCs w:val="24"/>
          <w:lang w:val="en-US" w:eastAsia="zh-CN" w:bidi="ar"/>
        </w:rPr>
        <w:t>采用</w:t>
      </w:r>
      <w:r>
        <w:rPr>
          <w:rFonts w:hint="eastAsia" w:ascii="宋体" w:hAnsi="宋体" w:eastAsia="宋体" w:cs="宋体"/>
          <w:b/>
          <w:bCs/>
          <w:color w:val="000000"/>
          <w:kern w:val="0"/>
          <w:sz w:val="24"/>
          <w:szCs w:val="24"/>
          <w:lang w:val="en-US" w:eastAsia="zh-CN" w:bidi="ar"/>
        </w:rPr>
        <w:t>事件导入法</w:t>
      </w:r>
      <w:r>
        <w:rPr>
          <w:rFonts w:hint="eastAsia" w:ascii="宋体" w:hAnsi="宋体" w:eastAsia="宋体" w:cs="宋体"/>
          <w:b w:val="0"/>
          <w:bCs w:val="0"/>
          <w:color w:val="000000"/>
          <w:kern w:val="0"/>
          <w:sz w:val="24"/>
          <w:szCs w:val="24"/>
          <w:lang w:val="en-US" w:eastAsia="zh-CN" w:bidi="ar"/>
        </w:rPr>
        <w:t>，通过江铃汽车捐负压救护车事件、民族企业参加国际质量管理小组会议事件，激发同学学习定量分析方法较多的质量管理工具和方法的学习兴趣；运用</w:t>
      </w:r>
      <w:r>
        <w:rPr>
          <w:rFonts w:hint="eastAsia" w:ascii="宋体" w:hAnsi="宋体" w:eastAsia="宋体" w:cs="宋体"/>
          <w:b/>
          <w:bCs/>
          <w:color w:val="000000"/>
          <w:kern w:val="0"/>
          <w:sz w:val="24"/>
          <w:szCs w:val="24"/>
          <w:lang w:val="en-US" w:eastAsia="zh-CN" w:bidi="ar"/>
        </w:rPr>
        <w:t>案例分析方法</w:t>
      </w:r>
      <w:r>
        <w:rPr>
          <w:rFonts w:hint="eastAsia" w:ascii="宋体" w:hAnsi="宋体" w:eastAsia="宋体" w:cs="宋体"/>
          <w:b w:val="0"/>
          <w:bCs w:val="0"/>
          <w:color w:val="000000"/>
          <w:kern w:val="0"/>
          <w:sz w:val="24"/>
          <w:szCs w:val="24"/>
          <w:lang w:val="en-US" w:eastAsia="zh-CN" w:bidi="ar"/>
        </w:rPr>
        <w:t>——F公司的质量管理之路，通过小组讨论，比较TQM和6σ的异同，探讨成功实施TQM的保证措施。</w:t>
      </w:r>
    </w:p>
    <w:p w14:paraId="4A7C8F99">
      <w:pPr>
        <w:spacing w:line="520" w:lineRule="exact"/>
        <w:jc w:val="left"/>
        <w:rPr>
          <w:rFonts w:hint="eastAsia" w:ascii="宋体" w:hAnsi="宋体" w:eastAsia="宋体" w:cs="宋体"/>
          <w:b/>
          <w:bCs/>
          <w:sz w:val="28"/>
          <w:szCs w:val="28"/>
        </w:rPr>
      </w:pPr>
      <w:r>
        <w:rPr>
          <w:rFonts w:hint="eastAsia" w:ascii="宋体" w:hAnsi="宋体" w:eastAsia="宋体" w:cs="宋体"/>
          <w:b/>
          <w:bCs/>
          <w:sz w:val="28"/>
          <w:szCs w:val="28"/>
        </w:rPr>
        <w:t>五、教学效果</w:t>
      </w:r>
    </w:p>
    <w:p w14:paraId="1654EA69">
      <w:pPr>
        <w:spacing w:line="520" w:lineRule="exact"/>
        <w:ind w:firstLine="521"/>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对本课程的教学评价采用过程评价和结果评价相结合的方式，适当增加过程评价的权重。将案例分析报告、实地调研分析报告、课堂讨论和专题研讨发言记录等作为过程性评价的依据。管理科学本科专业的生产运作管理课程是考试课程，在试题命制过程中注重学生综合能力的考核，在论述题、案例分析题的基础上增加了综合运用题，考核同学们综合运用运营管理理念、方法的能力。</w:t>
      </w:r>
    </w:p>
    <w:p w14:paraId="7BA88801">
      <w:pPr>
        <w:spacing w:line="520" w:lineRule="exact"/>
        <w:ind w:firstLine="521"/>
        <w:jc w:val="left"/>
        <w:rPr>
          <w:rFonts w:hint="default" w:ascii="宋体" w:hAnsi="宋体" w:eastAsia="宋体" w:cs="宋体"/>
          <w:b/>
          <w:bCs/>
          <w:sz w:val="28"/>
          <w:szCs w:val="28"/>
          <w:lang w:val="en-US" w:eastAsia="zh-CN"/>
        </w:rPr>
      </w:pPr>
      <w:r>
        <w:rPr>
          <w:rFonts w:hint="eastAsia" w:ascii="宋体" w:hAnsi="宋体" w:eastAsia="宋体" w:cs="宋体"/>
          <w:b w:val="0"/>
          <w:bCs w:val="0"/>
          <w:color w:val="000000"/>
          <w:kern w:val="0"/>
          <w:sz w:val="24"/>
          <w:szCs w:val="24"/>
          <w:lang w:val="en-US" w:eastAsia="zh-CN" w:bidi="ar"/>
        </w:rPr>
        <w:t>通过课程思政元素的嵌入，培育了同学们的历史使命感和责任感，对质量强国、智能制造、制造强国等战略有更加深入的认识。管理科学本科毕业生更多地投入到实业界，为制造强国、民族复兴梦奉献自己的力量。</w:t>
      </w:r>
    </w:p>
    <w:p w14:paraId="6983913E">
      <w:pPr>
        <w:spacing w:line="520" w:lineRule="exact"/>
        <w:jc w:val="left"/>
        <w:rPr>
          <w:rFonts w:ascii="宋体" w:hAnsi="宋体" w:eastAsia="宋体" w:cs="宋体"/>
          <w:b/>
          <w:bCs/>
          <w:sz w:val="28"/>
          <w:szCs w:val="28"/>
        </w:rPr>
      </w:pPr>
      <w:r>
        <w:rPr>
          <w:rFonts w:hint="eastAsia" w:ascii="宋体" w:hAnsi="宋体" w:eastAsia="宋体" w:cs="宋体"/>
          <w:b/>
          <w:bCs/>
          <w:sz w:val="28"/>
          <w:szCs w:val="28"/>
        </w:rPr>
        <w:t>六、教学反思</w:t>
      </w:r>
    </w:p>
    <w:p w14:paraId="00B805B9">
      <w:pPr>
        <w:spacing w:line="520" w:lineRule="exact"/>
        <w:ind w:firstLine="521"/>
        <w:jc w:val="left"/>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生产运作管理课程涉及企业运营的方方面面，课程教学内容较多，课时有限。嵌入课程思政元素的教学内容非常饱满，需要教师具备较强的教学节奏把控能力，否则就会课时不够用。课程共15章，在教学设计上，将项目管理、互联网运营章节简要介绍，此为遗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5A"/>
    <w:rsid w:val="001472E1"/>
    <w:rsid w:val="001A0340"/>
    <w:rsid w:val="00293117"/>
    <w:rsid w:val="00342610"/>
    <w:rsid w:val="00563286"/>
    <w:rsid w:val="006E7519"/>
    <w:rsid w:val="00713C4C"/>
    <w:rsid w:val="00D256FA"/>
    <w:rsid w:val="00FE315A"/>
    <w:rsid w:val="04A60D46"/>
    <w:rsid w:val="06AD7E22"/>
    <w:rsid w:val="08F33D56"/>
    <w:rsid w:val="0AC170F4"/>
    <w:rsid w:val="0F3330FE"/>
    <w:rsid w:val="18626802"/>
    <w:rsid w:val="18B84EC2"/>
    <w:rsid w:val="1CA31C36"/>
    <w:rsid w:val="1E461080"/>
    <w:rsid w:val="24645C7E"/>
    <w:rsid w:val="277976C4"/>
    <w:rsid w:val="2C484EC8"/>
    <w:rsid w:val="2D491034"/>
    <w:rsid w:val="32EC4D55"/>
    <w:rsid w:val="3AE74C19"/>
    <w:rsid w:val="3B4125B0"/>
    <w:rsid w:val="3C6A1281"/>
    <w:rsid w:val="45A52327"/>
    <w:rsid w:val="49E17D92"/>
    <w:rsid w:val="4A25750C"/>
    <w:rsid w:val="4CBD24D0"/>
    <w:rsid w:val="528079D5"/>
    <w:rsid w:val="55CC0751"/>
    <w:rsid w:val="5F7A57AC"/>
    <w:rsid w:val="5FB62A1D"/>
    <w:rsid w:val="628A3F58"/>
    <w:rsid w:val="67BA52E0"/>
    <w:rsid w:val="6AB96569"/>
    <w:rsid w:val="6B954900"/>
    <w:rsid w:val="6DAF0D17"/>
    <w:rsid w:val="7970081B"/>
    <w:rsid w:val="7CA76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3147</Words>
  <Characters>3297</Characters>
  <Lines>4</Lines>
  <Paragraphs>1</Paragraphs>
  <TotalTime>20</TotalTime>
  <ScaleCrop>false</ScaleCrop>
  <LinksUpToDate>false</LinksUpToDate>
  <CharactersWithSpaces>3324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2022-04-03T02:03:00Z</dcterms:created>
  <dc:creator>艾 明强</dc:creator>
  <cp:lastModifiedBy>WPS_1660107513</cp:lastModifiedBy>
  <dcterms:modified xsi:type="dcterms:W3CDTF">2025-06-11T07:30:50Z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5A8880DD4B7C44C9915D018B78E70D3C</vt:lpwstr>
  </property>
  <property fmtid="{D5CDD505-2E9C-101B-9397-08002B2CF9AE}" pid="4" name="KSOTemplateDocerSaveRecord">
    <vt:lpwstr>eyJoZGlkIjoiMzAzYTg3ZWRhOTVhNjI3YjA0ZTFjMDg3ZWFkYWMxNjQiLCJ1c2VySWQiOiIxMzk4NTUxOTcyIn0=</vt:lpwstr>
  </property>
</Properties>
</file>