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E19F" w14:textId="58FDD0D9" w:rsidR="00BA2BEF" w:rsidRDefault="00000000">
      <w:pPr>
        <w:jc w:val="center"/>
        <w:rPr>
          <w:rFonts w:ascii="黑体" w:eastAsia="黑体" w:hAnsi="黑体" w:hint="eastAsia"/>
          <w:b/>
          <w:bCs/>
          <w:sz w:val="32"/>
          <w:szCs w:val="32"/>
        </w:rPr>
      </w:pPr>
      <w:r>
        <w:rPr>
          <w:rFonts w:ascii="黑体" w:eastAsia="黑体" w:hAnsi="黑体" w:hint="eastAsia"/>
          <w:b/>
          <w:bCs/>
          <w:sz w:val="32"/>
          <w:szCs w:val="32"/>
        </w:rPr>
        <w:t>“</w:t>
      </w:r>
      <w:r w:rsidR="00A946A0">
        <w:rPr>
          <w:rFonts w:ascii="黑体" w:eastAsia="黑体" w:hAnsi="黑体" w:hint="eastAsia"/>
          <w:b/>
          <w:bCs/>
          <w:sz w:val="32"/>
          <w:szCs w:val="32"/>
        </w:rPr>
        <w:t>生物化学与分子生物学</w:t>
      </w:r>
      <w:r>
        <w:rPr>
          <w:rFonts w:ascii="黑体" w:eastAsia="黑体" w:hAnsi="黑体" w:hint="eastAsia"/>
          <w:b/>
          <w:bCs/>
          <w:sz w:val="32"/>
          <w:szCs w:val="32"/>
        </w:rPr>
        <w:t>”课程</w:t>
      </w:r>
      <w:proofErr w:type="gramStart"/>
      <w:r>
        <w:rPr>
          <w:rFonts w:ascii="黑体" w:eastAsia="黑体" w:hAnsi="黑体" w:hint="eastAsia"/>
          <w:b/>
          <w:bCs/>
          <w:sz w:val="32"/>
          <w:szCs w:val="32"/>
        </w:rPr>
        <w:t>思政教学</w:t>
      </w:r>
      <w:proofErr w:type="gramEnd"/>
      <w:r>
        <w:rPr>
          <w:rFonts w:ascii="黑体" w:eastAsia="黑体" w:hAnsi="黑体" w:hint="eastAsia"/>
          <w:b/>
          <w:bCs/>
          <w:sz w:val="32"/>
          <w:szCs w:val="32"/>
        </w:rPr>
        <w:t>案例</w:t>
      </w:r>
    </w:p>
    <w:p w14:paraId="460E7753" w14:textId="77777777" w:rsidR="00BA2BEF" w:rsidRDefault="00BA2BEF">
      <w:pPr>
        <w:spacing w:line="360" w:lineRule="auto"/>
        <w:jc w:val="center"/>
        <w:rPr>
          <w:rFonts w:ascii="黑体" w:eastAsia="黑体" w:hAnsi="黑体" w:hint="eastAsia"/>
          <w:i/>
          <w:iCs/>
          <w:color w:val="FF0000"/>
          <w:sz w:val="32"/>
          <w:szCs w:val="32"/>
        </w:rPr>
      </w:pPr>
    </w:p>
    <w:p w14:paraId="6549B292" w14:textId="77777777" w:rsidR="00001C9D" w:rsidRDefault="00000000" w:rsidP="00001C9D">
      <w:pPr>
        <w:spacing w:line="360" w:lineRule="auto"/>
        <w:rPr>
          <w:rFonts w:ascii="黑体" w:eastAsia="黑体" w:hAnsi="黑体" w:hint="eastAsia"/>
          <w:sz w:val="30"/>
          <w:szCs w:val="30"/>
        </w:rPr>
      </w:pPr>
      <w:r>
        <w:rPr>
          <w:rFonts w:ascii="黑体" w:eastAsia="黑体" w:hAnsi="黑体" w:hint="eastAsia"/>
          <w:sz w:val="30"/>
          <w:szCs w:val="30"/>
        </w:rPr>
        <w:t>一、课程信息</w:t>
      </w:r>
    </w:p>
    <w:p w14:paraId="2C663656" w14:textId="19D04091" w:rsidR="00BA2BEF" w:rsidRPr="00F60895" w:rsidRDefault="00000000" w:rsidP="00001C9D">
      <w:pPr>
        <w:spacing w:line="360" w:lineRule="auto"/>
        <w:rPr>
          <w:rFonts w:eastAsia="宋体" w:cs="Times New Roman"/>
          <w:sz w:val="30"/>
          <w:szCs w:val="30"/>
        </w:rPr>
      </w:pPr>
      <w:r w:rsidRPr="00F60895">
        <w:rPr>
          <w:rFonts w:eastAsia="宋体" w:cs="Times New Roman"/>
          <w:sz w:val="28"/>
          <w:szCs w:val="28"/>
        </w:rPr>
        <w:t>（一）课程简介</w:t>
      </w:r>
    </w:p>
    <w:p w14:paraId="3AEF76D5" w14:textId="77777777" w:rsidR="00A946A0" w:rsidRPr="00F60895" w:rsidRDefault="00A946A0" w:rsidP="00A946A0">
      <w:pPr>
        <w:spacing w:line="360" w:lineRule="auto"/>
        <w:ind w:firstLineChars="200" w:firstLine="420"/>
        <w:rPr>
          <w:rFonts w:eastAsia="宋体" w:cs="Times New Roman"/>
          <w:sz w:val="21"/>
          <w:szCs w:val="21"/>
        </w:rPr>
      </w:pPr>
      <w:r w:rsidRPr="00F60895">
        <w:rPr>
          <w:rFonts w:eastAsia="宋体" w:cs="Times New Roman"/>
          <w:sz w:val="21"/>
          <w:szCs w:val="21"/>
        </w:rPr>
        <w:t>1</w:t>
      </w:r>
      <w:r w:rsidRPr="00F60895">
        <w:rPr>
          <w:rFonts w:eastAsia="宋体" w:cs="Times New Roman"/>
          <w:sz w:val="21"/>
          <w:szCs w:val="21"/>
        </w:rPr>
        <w:t>、课程信息</w:t>
      </w:r>
    </w:p>
    <w:p w14:paraId="0FAE8F24" w14:textId="6F3524D4" w:rsidR="00A946A0" w:rsidRPr="00F60895" w:rsidRDefault="00A946A0" w:rsidP="00A946A0">
      <w:pPr>
        <w:spacing w:line="360" w:lineRule="auto"/>
        <w:ind w:firstLineChars="200" w:firstLine="420"/>
        <w:rPr>
          <w:rFonts w:eastAsia="宋体" w:cs="Times New Roman"/>
          <w:sz w:val="21"/>
          <w:szCs w:val="21"/>
        </w:rPr>
      </w:pPr>
      <w:r w:rsidRPr="00F60895">
        <w:rPr>
          <w:rFonts w:eastAsia="宋体" w:cs="Times New Roman"/>
          <w:sz w:val="21"/>
          <w:szCs w:val="21"/>
        </w:rPr>
        <w:t>课程名称：生物化学与分子生物学</w:t>
      </w:r>
    </w:p>
    <w:p w14:paraId="36B60FAD" w14:textId="77777777" w:rsidR="00A946A0" w:rsidRPr="00F60895" w:rsidRDefault="00A946A0" w:rsidP="00A946A0">
      <w:pPr>
        <w:spacing w:line="360" w:lineRule="auto"/>
        <w:ind w:firstLineChars="200" w:firstLine="420"/>
        <w:rPr>
          <w:rFonts w:eastAsia="宋体" w:cs="Times New Roman"/>
          <w:sz w:val="21"/>
          <w:szCs w:val="21"/>
        </w:rPr>
      </w:pPr>
      <w:r w:rsidRPr="00F60895">
        <w:rPr>
          <w:rFonts w:eastAsia="宋体" w:cs="Times New Roman"/>
          <w:sz w:val="21"/>
          <w:szCs w:val="21"/>
        </w:rPr>
        <w:t>课程性质：专业主干课程</w:t>
      </w:r>
      <w:r w:rsidRPr="00F60895">
        <w:rPr>
          <w:rFonts w:eastAsia="宋体" w:cs="Times New Roman"/>
          <w:sz w:val="21"/>
          <w:szCs w:val="21"/>
        </w:rPr>
        <w:t>/</w:t>
      </w:r>
      <w:r w:rsidRPr="00F60895">
        <w:rPr>
          <w:rFonts w:eastAsia="宋体" w:cs="Times New Roman"/>
          <w:sz w:val="21"/>
          <w:szCs w:val="21"/>
        </w:rPr>
        <w:t>必修</w:t>
      </w:r>
    </w:p>
    <w:p w14:paraId="01843126" w14:textId="64D2C0F0" w:rsidR="00A946A0" w:rsidRPr="00F60895" w:rsidRDefault="00A946A0" w:rsidP="00A946A0">
      <w:pPr>
        <w:spacing w:line="360" w:lineRule="auto"/>
        <w:ind w:firstLineChars="200" w:firstLine="420"/>
        <w:rPr>
          <w:rFonts w:eastAsia="宋体" w:cs="Times New Roman"/>
          <w:sz w:val="21"/>
          <w:szCs w:val="21"/>
        </w:rPr>
      </w:pPr>
      <w:r w:rsidRPr="00F60895">
        <w:rPr>
          <w:rFonts w:eastAsia="宋体" w:cs="Times New Roman"/>
          <w:sz w:val="21"/>
          <w:szCs w:val="21"/>
        </w:rPr>
        <w:t>课程环节与课时：理论（</w:t>
      </w:r>
      <w:r w:rsidRPr="00F60895">
        <w:rPr>
          <w:rFonts w:eastAsia="宋体" w:cs="Times New Roman"/>
          <w:sz w:val="21"/>
          <w:szCs w:val="21"/>
        </w:rPr>
        <w:t>68</w:t>
      </w:r>
      <w:r w:rsidRPr="00F60895">
        <w:rPr>
          <w:rFonts w:eastAsia="宋体" w:cs="Times New Roman"/>
          <w:sz w:val="21"/>
          <w:szCs w:val="21"/>
        </w:rPr>
        <w:t>）、实验（</w:t>
      </w:r>
      <w:r w:rsidRPr="00F60895">
        <w:rPr>
          <w:rFonts w:eastAsia="宋体" w:cs="Times New Roman"/>
          <w:sz w:val="21"/>
          <w:szCs w:val="21"/>
        </w:rPr>
        <w:t>34</w:t>
      </w:r>
      <w:r w:rsidRPr="00F60895">
        <w:rPr>
          <w:rFonts w:eastAsia="宋体" w:cs="Times New Roman"/>
          <w:sz w:val="21"/>
          <w:szCs w:val="21"/>
        </w:rPr>
        <w:t>）</w:t>
      </w:r>
    </w:p>
    <w:p w14:paraId="475E355A" w14:textId="4FA54FF1" w:rsidR="00A946A0" w:rsidRPr="00F60895" w:rsidRDefault="00A946A0" w:rsidP="00A946A0">
      <w:pPr>
        <w:spacing w:line="360" w:lineRule="auto"/>
        <w:ind w:firstLineChars="200" w:firstLine="420"/>
        <w:rPr>
          <w:rFonts w:eastAsia="宋体" w:cs="Times New Roman"/>
          <w:sz w:val="21"/>
          <w:szCs w:val="21"/>
        </w:rPr>
      </w:pPr>
      <w:r w:rsidRPr="00F60895">
        <w:rPr>
          <w:rFonts w:eastAsia="宋体" w:cs="Times New Roman"/>
          <w:sz w:val="21"/>
          <w:szCs w:val="21"/>
        </w:rPr>
        <w:t>授课对象：药学</w:t>
      </w:r>
      <w:r w:rsidR="00636C26" w:rsidRPr="00F60895">
        <w:rPr>
          <w:rFonts w:eastAsia="宋体" w:cs="Times New Roman"/>
          <w:sz w:val="21"/>
          <w:szCs w:val="21"/>
        </w:rPr>
        <w:t>和药物制剂</w:t>
      </w:r>
      <w:r w:rsidRPr="00F60895">
        <w:rPr>
          <w:rFonts w:eastAsia="宋体" w:cs="Times New Roman"/>
          <w:sz w:val="21"/>
          <w:szCs w:val="21"/>
        </w:rPr>
        <w:t>专业（第三学期）</w:t>
      </w:r>
    </w:p>
    <w:p w14:paraId="0431A088" w14:textId="7B57389A" w:rsidR="00A946A0" w:rsidRPr="00F60895" w:rsidRDefault="00A946A0" w:rsidP="00A946A0">
      <w:pPr>
        <w:spacing w:line="360" w:lineRule="auto"/>
        <w:ind w:firstLineChars="200" w:firstLine="420"/>
        <w:rPr>
          <w:rFonts w:eastAsia="宋体" w:cs="Times New Roman" w:hint="eastAsia"/>
          <w:sz w:val="21"/>
          <w:szCs w:val="21"/>
        </w:rPr>
      </w:pPr>
      <w:r w:rsidRPr="00F60895">
        <w:rPr>
          <w:rFonts w:eastAsia="宋体" w:cs="Times New Roman"/>
          <w:sz w:val="21"/>
          <w:szCs w:val="21"/>
        </w:rPr>
        <w:t>线上资源：</w:t>
      </w:r>
      <w:r w:rsidRPr="00F60895">
        <w:rPr>
          <w:rFonts w:eastAsia="宋体" w:cs="Times New Roman"/>
          <w:sz w:val="21"/>
          <w:szCs w:val="21"/>
        </w:rPr>
        <w:t>MOOC</w:t>
      </w:r>
    </w:p>
    <w:p w14:paraId="7EE83062" w14:textId="3938CF04" w:rsidR="00A946A0" w:rsidRPr="00F60895" w:rsidRDefault="00A946A0" w:rsidP="00A946A0">
      <w:pPr>
        <w:spacing w:line="360" w:lineRule="auto"/>
        <w:ind w:firstLineChars="200" w:firstLine="420"/>
        <w:rPr>
          <w:rFonts w:eastAsia="宋体" w:cs="Times New Roman"/>
          <w:sz w:val="21"/>
          <w:szCs w:val="21"/>
        </w:rPr>
      </w:pPr>
      <w:r w:rsidRPr="00F60895">
        <w:rPr>
          <w:rFonts w:eastAsia="宋体" w:cs="Times New Roman"/>
          <w:sz w:val="21"/>
          <w:szCs w:val="21"/>
        </w:rPr>
        <w:t>2</w:t>
      </w:r>
      <w:r w:rsidRPr="00F60895">
        <w:rPr>
          <w:rFonts w:eastAsia="宋体" w:cs="Times New Roman"/>
          <w:sz w:val="21"/>
          <w:szCs w:val="21"/>
        </w:rPr>
        <w:t>、课程地位与</w:t>
      </w:r>
      <w:r w:rsidRPr="00F60895">
        <w:rPr>
          <w:rFonts w:eastAsia="宋体" w:cs="Times New Roman"/>
          <w:sz w:val="21"/>
          <w:szCs w:val="21"/>
        </w:rPr>
        <w:t xml:space="preserve"> </w:t>
      </w:r>
      <w:r w:rsidRPr="00F60895">
        <w:rPr>
          <w:rFonts w:eastAsia="宋体" w:cs="Times New Roman"/>
          <w:sz w:val="21"/>
          <w:szCs w:val="21"/>
        </w:rPr>
        <w:t>目标</w:t>
      </w:r>
      <w:r w:rsidR="004258A8" w:rsidRPr="00F60895">
        <w:rPr>
          <w:rFonts w:eastAsia="宋体" w:cs="Times New Roman"/>
          <w:sz w:val="21"/>
          <w:szCs w:val="21"/>
        </w:rPr>
        <w:t>（补充药学的中药学）</w:t>
      </w:r>
    </w:p>
    <w:p w14:paraId="6FA7E744" w14:textId="13F01120" w:rsidR="004258A8" w:rsidRPr="00F60895" w:rsidRDefault="004258A8" w:rsidP="004258A8">
      <w:pPr>
        <w:spacing w:line="360" w:lineRule="auto"/>
        <w:ind w:firstLineChars="200" w:firstLine="420"/>
        <w:rPr>
          <w:rFonts w:eastAsia="宋体" w:cs="Times New Roman"/>
          <w:sz w:val="21"/>
          <w:szCs w:val="21"/>
        </w:rPr>
      </w:pPr>
      <w:r w:rsidRPr="00F60895">
        <w:rPr>
          <w:rFonts w:eastAsia="宋体" w:cs="Times New Roman"/>
          <w:sz w:val="21"/>
          <w:szCs w:val="21"/>
        </w:rPr>
        <w:t>《生物化学与分子生物学》是药学和药物制剂专业的核心必修课，从分子层面揭示生命本质，聚焦生物大分子结构与功能、物质代谢调控及基因信息传递机制。本课程通过线上线下混合式教学，结合案例分析与</w:t>
      </w:r>
      <w:r w:rsidRPr="00F60895">
        <w:rPr>
          <w:rFonts w:eastAsia="宋体" w:cs="Times New Roman"/>
          <w:sz w:val="21"/>
          <w:szCs w:val="21"/>
        </w:rPr>
        <w:t>PBL</w:t>
      </w:r>
      <w:r w:rsidRPr="00F60895">
        <w:rPr>
          <w:rFonts w:eastAsia="宋体" w:cs="Times New Roman"/>
          <w:sz w:val="21"/>
          <w:szCs w:val="21"/>
        </w:rPr>
        <w:t>模式，培养三大核心能力：其一，构建蛋白质、核酸等生物大分子的系统认知，掌握代谢网络与基因表达调控规律，为药物化学、药剂学等专业课程奠定理论基石；其二，解析代谢异常与疾病的分子关联，提升药物作用机理分析与研发设计能力，助力精准药物开发；其三，强化文献研读与科研实践训练，跟踪学科前沿动态，适应生物制药与新剂型研发的国际化需求。作为连接基础理论与药学应用的桥梁，课程不仅培养学生分子水平的疾病机制解析能力，更通过实验技能与创新思维的训练，为药物制剂改良、靶</w:t>
      </w:r>
      <w:proofErr w:type="gramStart"/>
      <w:r w:rsidRPr="00F60895">
        <w:rPr>
          <w:rFonts w:eastAsia="宋体" w:cs="Times New Roman"/>
          <w:sz w:val="21"/>
          <w:szCs w:val="21"/>
        </w:rPr>
        <w:t>向药物</w:t>
      </w:r>
      <w:proofErr w:type="gramEnd"/>
      <w:r w:rsidRPr="00F60895">
        <w:rPr>
          <w:rFonts w:eastAsia="宋体" w:cs="Times New Roman"/>
          <w:sz w:val="21"/>
          <w:szCs w:val="21"/>
        </w:rPr>
        <w:t>研发及个性化医疗等职业领域提供关键技术支撑，是药学人才应对生物医药产业变革的核心竞争力来源。</w:t>
      </w:r>
    </w:p>
    <w:p w14:paraId="5D9F53F4" w14:textId="4663A454" w:rsidR="00BA2BEF" w:rsidRPr="00F60895" w:rsidRDefault="00001C9D" w:rsidP="00001C9D">
      <w:pPr>
        <w:spacing w:line="360" w:lineRule="auto"/>
        <w:rPr>
          <w:rFonts w:eastAsia="宋体" w:cs="Times New Roman"/>
          <w:sz w:val="28"/>
          <w:szCs w:val="28"/>
        </w:rPr>
      </w:pPr>
      <w:r w:rsidRPr="00F60895">
        <w:rPr>
          <w:rFonts w:eastAsia="宋体" w:cs="Times New Roman"/>
          <w:sz w:val="28"/>
          <w:szCs w:val="28"/>
        </w:rPr>
        <w:t>（二）教学目标</w:t>
      </w:r>
    </w:p>
    <w:p w14:paraId="54C00C4C" w14:textId="62B72B0D" w:rsidR="00B2516B" w:rsidRPr="00F60895" w:rsidRDefault="00B2516B" w:rsidP="00B2516B">
      <w:pPr>
        <w:spacing w:line="360" w:lineRule="auto"/>
        <w:ind w:firstLineChars="200" w:firstLine="420"/>
        <w:rPr>
          <w:rFonts w:eastAsia="宋体" w:cs="Times New Roman"/>
          <w:sz w:val="21"/>
          <w:szCs w:val="21"/>
        </w:rPr>
      </w:pPr>
      <w:r w:rsidRPr="00F60895">
        <w:rPr>
          <w:rFonts w:eastAsia="宋体" w:cs="Times New Roman"/>
          <w:sz w:val="21"/>
          <w:szCs w:val="21"/>
        </w:rPr>
        <w:t>1</w:t>
      </w:r>
      <w:r w:rsidRPr="00F60895">
        <w:rPr>
          <w:rFonts w:eastAsia="宋体" w:cs="Times New Roman"/>
          <w:sz w:val="21"/>
          <w:szCs w:val="21"/>
        </w:rPr>
        <w:t>、夯实分子生物学基础：系统掌握蛋白质、核酸等生物大分子的结构与功能，物质代谢途径及其调控机制，以及基因信息传递的核心原理，为药物化学、药理学等后续课程奠定理论基础，强化药学专业核心知识体系。</w:t>
      </w:r>
    </w:p>
    <w:p w14:paraId="66A49D58" w14:textId="6275AD4F" w:rsidR="00B2516B" w:rsidRPr="00F60895" w:rsidRDefault="00B2516B" w:rsidP="00B2516B">
      <w:pPr>
        <w:spacing w:line="360" w:lineRule="auto"/>
        <w:ind w:firstLineChars="200" w:firstLine="420"/>
        <w:rPr>
          <w:rFonts w:eastAsia="宋体" w:cs="Times New Roman"/>
          <w:sz w:val="21"/>
          <w:szCs w:val="21"/>
        </w:rPr>
      </w:pPr>
      <w:r w:rsidRPr="00F60895">
        <w:rPr>
          <w:rFonts w:eastAsia="宋体" w:cs="Times New Roman"/>
          <w:sz w:val="21"/>
          <w:szCs w:val="21"/>
        </w:rPr>
        <w:t>2</w:t>
      </w:r>
      <w:r w:rsidRPr="00F60895">
        <w:rPr>
          <w:rFonts w:eastAsia="宋体" w:cs="Times New Roman"/>
          <w:sz w:val="21"/>
          <w:szCs w:val="21"/>
        </w:rPr>
        <w:t>、衔接疾病与药物研发：解析物质代谢异常与疾病发生的分子关联，培养学生从分子水平理解药物作用机理及代谢过程的能力，提升靶向药物设计与研发的实践思维。</w:t>
      </w:r>
    </w:p>
    <w:p w14:paraId="60A6D36F" w14:textId="49002208" w:rsidR="00BA2BEF" w:rsidRPr="00F60895" w:rsidRDefault="00B2516B" w:rsidP="00B2516B">
      <w:pPr>
        <w:spacing w:line="360" w:lineRule="auto"/>
        <w:ind w:firstLineChars="200" w:firstLine="420"/>
        <w:rPr>
          <w:rFonts w:eastAsia="宋体" w:cs="Times New Roman"/>
          <w:sz w:val="21"/>
          <w:szCs w:val="21"/>
        </w:rPr>
      </w:pPr>
      <w:r w:rsidRPr="00F60895">
        <w:rPr>
          <w:rFonts w:eastAsia="宋体" w:cs="Times New Roman"/>
          <w:sz w:val="21"/>
          <w:szCs w:val="21"/>
        </w:rPr>
        <w:t>3</w:t>
      </w:r>
      <w:r w:rsidRPr="00F60895">
        <w:rPr>
          <w:rFonts w:eastAsia="宋体" w:cs="Times New Roman"/>
          <w:sz w:val="21"/>
          <w:szCs w:val="21"/>
        </w:rPr>
        <w:t>、培养科研创新素养：通过文献检索、案例分析与科研实践，增强自主学习和终身学习意识，跟踪生物制药前沿动态，适应新药开发、制剂改良等领域的国际化发展需求。</w:t>
      </w:r>
    </w:p>
    <w:p w14:paraId="7DFED04E" w14:textId="77777777" w:rsidR="00001C9D" w:rsidRDefault="00000000" w:rsidP="00001C9D">
      <w:pPr>
        <w:spacing w:line="360" w:lineRule="auto"/>
        <w:rPr>
          <w:rFonts w:ascii="黑体" w:eastAsia="黑体" w:hAnsi="黑体" w:hint="eastAsia"/>
          <w:sz w:val="30"/>
          <w:szCs w:val="30"/>
        </w:rPr>
      </w:pPr>
      <w:r>
        <w:rPr>
          <w:rFonts w:ascii="黑体" w:eastAsia="黑体" w:hAnsi="黑体" w:hint="eastAsia"/>
          <w:sz w:val="30"/>
          <w:szCs w:val="30"/>
        </w:rPr>
        <w:t>二、</w:t>
      </w:r>
      <w:proofErr w:type="gramStart"/>
      <w:r>
        <w:rPr>
          <w:rFonts w:ascii="黑体" w:eastAsia="黑体" w:hAnsi="黑体" w:hint="eastAsia"/>
          <w:sz w:val="30"/>
          <w:szCs w:val="30"/>
        </w:rPr>
        <w:t>思政素材</w:t>
      </w:r>
      <w:proofErr w:type="gramEnd"/>
    </w:p>
    <w:p w14:paraId="4F2A7179" w14:textId="01679654" w:rsidR="00BA2BEF" w:rsidRPr="00F60895" w:rsidRDefault="00000000" w:rsidP="00001C9D">
      <w:pPr>
        <w:spacing w:line="360" w:lineRule="auto"/>
        <w:rPr>
          <w:rFonts w:eastAsia="宋体" w:cs="Times New Roman"/>
          <w:sz w:val="30"/>
          <w:szCs w:val="30"/>
        </w:rPr>
      </w:pPr>
      <w:r w:rsidRPr="00F60895">
        <w:rPr>
          <w:rFonts w:eastAsia="宋体" w:cs="Times New Roman"/>
          <w:sz w:val="28"/>
          <w:szCs w:val="28"/>
        </w:rPr>
        <w:t>（一）适用范围</w:t>
      </w:r>
    </w:p>
    <w:p w14:paraId="2A5006D9" w14:textId="77B43D06" w:rsidR="00BA2BEF" w:rsidRPr="00F60895" w:rsidRDefault="00000000">
      <w:pPr>
        <w:spacing w:line="360" w:lineRule="auto"/>
        <w:ind w:firstLineChars="200" w:firstLine="420"/>
        <w:rPr>
          <w:rFonts w:eastAsia="宋体" w:cs="Times New Roman"/>
          <w:sz w:val="28"/>
          <w:szCs w:val="28"/>
        </w:rPr>
      </w:pPr>
      <w:r w:rsidRPr="00F60895">
        <w:rPr>
          <w:rFonts w:eastAsia="宋体" w:cs="Times New Roman"/>
          <w:sz w:val="21"/>
          <w:szCs w:val="21"/>
        </w:rPr>
        <w:t>本素材适用于</w:t>
      </w:r>
      <w:r w:rsidR="00B2516B" w:rsidRPr="00F60895">
        <w:rPr>
          <w:rFonts w:eastAsia="宋体" w:cs="Times New Roman"/>
          <w:sz w:val="21"/>
          <w:szCs w:val="21"/>
        </w:rPr>
        <w:t>《生物化学与分子生物学》课程</w:t>
      </w:r>
      <w:r w:rsidR="00FF46D0" w:rsidRPr="00F60895">
        <w:rPr>
          <w:rFonts w:eastAsia="宋体" w:cs="Times New Roman"/>
          <w:sz w:val="21"/>
          <w:szCs w:val="21"/>
        </w:rPr>
        <w:t>第七章</w:t>
      </w:r>
      <w:r w:rsidR="00FF46D0" w:rsidRPr="00F60895">
        <w:rPr>
          <w:rFonts w:eastAsia="宋体" w:cs="Times New Roman"/>
          <w:sz w:val="21"/>
          <w:szCs w:val="21"/>
        </w:rPr>
        <w:t>“</w:t>
      </w:r>
      <w:r w:rsidR="00FF46D0" w:rsidRPr="00F60895">
        <w:rPr>
          <w:rFonts w:eastAsia="宋体" w:cs="Times New Roman"/>
          <w:sz w:val="21"/>
          <w:szCs w:val="21"/>
        </w:rPr>
        <w:t>脂质代谢</w:t>
      </w:r>
      <w:r w:rsidR="00FF46D0" w:rsidRPr="00F60895">
        <w:rPr>
          <w:rFonts w:eastAsia="宋体" w:cs="Times New Roman"/>
          <w:sz w:val="21"/>
          <w:szCs w:val="21"/>
        </w:rPr>
        <w:t>”</w:t>
      </w:r>
      <w:r w:rsidR="00FF46D0" w:rsidRPr="00F60895">
        <w:rPr>
          <w:rFonts w:eastAsia="宋体" w:cs="Times New Roman"/>
          <w:sz w:val="21"/>
          <w:szCs w:val="21"/>
        </w:rPr>
        <w:t>。教学内容聚焦脂质代谢的核心环节，包括脂肪消化与吸收、脂肪酸</w:t>
      </w:r>
      <w:r w:rsidR="00FF46D0" w:rsidRPr="00F60895">
        <w:rPr>
          <w:rFonts w:eastAsia="宋体" w:cs="Times New Roman"/>
          <w:sz w:val="21"/>
          <w:szCs w:val="21"/>
        </w:rPr>
        <w:t>β-</w:t>
      </w:r>
      <w:r w:rsidR="00FF46D0" w:rsidRPr="00F60895">
        <w:rPr>
          <w:rFonts w:eastAsia="宋体" w:cs="Times New Roman"/>
          <w:sz w:val="21"/>
          <w:szCs w:val="21"/>
        </w:rPr>
        <w:t>氧化、酮体生成与代谢调控，以及脂质异常与肥胖、高血脂等疾病的关联。通过引入奥</w:t>
      </w:r>
      <w:proofErr w:type="gramStart"/>
      <w:r w:rsidR="00FF46D0" w:rsidRPr="00F60895">
        <w:rPr>
          <w:rFonts w:eastAsia="宋体" w:cs="Times New Roman"/>
          <w:sz w:val="21"/>
          <w:szCs w:val="21"/>
        </w:rPr>
        <w:t>利司他</w:t>
      </w:r>
      <w:proofErr w:type="gramEnd"/>
      <w:r w:rsidR="00FF46D0" w:rsidRPr="00F60895">
        <w:rPr>
          <w:rFonts w:eastAsia="宋体" w:cs="Times New Roman"/>
          <w:sz w:val="21"/>
          <w:szCs w:val="21"/>
        </w:rPr>
        <w:t>等减肥药物的靶标机制（如抑制胃肠脂肪酶活性），结合案例分析，学生深入理解药物靶点设计原理与代谢通路调控的科学逻辑。教学中融入科学批判思维训练，通过对比不同减肥方法的利弊，引导学生辩证分析</w:t>
      </w:r>
      <w:r w:rsidR="00FF46D0" w:rsidRPr="00F60895">
        <w:rPr>
          <w:rFonts w:eastAsia="宋体" w:cs="Times New Roman"/>
          <w:sz w:val="21"/>
          <w:szCs w:val="21"/>
        </w:rPr>
        <w:lastRenderedPageBreak/>
        <w:t>代谢过程的复杂性，同时</w:t>
      </w:r>
      <w:proofErr w:type="gramStart"/>
      <w:r w:rsidR="00FF46D0" w:rsidRPr="00F60895">
        <w:rPr>
          <w:rFonts w:eastAsia="宋体" w:cs="Times New Roman"/>
          <w:sz w:val="21"/>
          <w:szCs w:val="21"/>
        </w:rPr>
        <w:t>结合思政元素</w:t>
      </w:r>
      <w:proofErr w:type="gramEnd"/>
      <w:r w:rsidR="00FF46D0" w:rsidRPr="00F60895">
        <w:rPr>
          <w:rFonts w:eastAsia="宋体" w:cs="Times New Roman"/>
          <w:sz w:val="21"/>
          <w:szCs w:val="21"/>
        </w:rPr>
        <w:t>（如健康观、科研伦理），强化理论联系实际的能力和价值观塑造。</w:t>
      </w:r>
    </w:p>
    <w:p w14:paraId="7E374FE3" w14:textId="28B02D82" w:rsidR="00BA2BEF" w:rsidRPr="00F60895" w:rsidRDefault="00000000" w:rsidP="00001C9D">
      <w:pPr>
        <w:spacing w:line="360" w:lineRule="auto"/>
        <w:ind w:firstLineChars="200" w:firstLine="420"/>
        <w:rPr>
          <w:rFonts w:eastAsia="宋体" w:cs="Times New Roman"/>
          <w:i/>
          <w:iCs/>
          <w:color w:val="000000" w:themeColor="text1"/>
          <w:sz w:val="21"/>
          <w:szCs w:val="21"/>
        </w:rPr>
      </w:pPr>
      <w:r w:rsidRPr="00F60895">
        <w:rPr>
          <w:rFonts w:eastAsia="宋体" w:cs="Times New Roman"/>
          <w:sz w:val="21"/>
          <w:szCs w:val="21"/>
        </w:rPr>
        <w:t>选用教材：</w:t>
      </w:r>
      <w:r w:rsidR="00B2516B" w:rsidRPr="00F60895">
        <w:rPr>
          <w:rFonts w:eastAsia="宋体" w:cs="Times New Roman"/>
          <w:sz w:val="21"/>
          <w:szCs w:val="21"/>
        </w:rPr>
        <w:t>生物化学与分子生物学</w:t>
      </w:r>
      <w:r w:rsidR="00B2516B" w:rsidRPr="00F60895">
        <w:rPr>
          <w:rFonts w:eastAsia="宋体" w:cs="Times New Roman"/>
          <w:color w:val="000000" w:themeColor="text1"/>
          <w:sz w:val="21"/>
          <w:szCs w:val="21"/>
        </w:rPr>
        <w:t>，</w:t>
      </w:r>
      <w:r w:rsidR="00FF46D0" w:rsidRPr="00F60895">
        <w:rPr>
          <w:rFonts w:eastAsia="宋体" w:cs="Times New Roman"/>
          <w:color w:val="000000" w:themeColor="text1"/>
          <w:sz w:val="21"/>
          <w:szCs w:val="21"/>
        </w:rPr>
        <w:t>周春燕</w:t>
      </w:r>
      <w:r w:rsidRPr="00F60895">
        <w:rPr>
          <w:rFonts w:eastAsia="宋体" w:cs="Times New Roman"/>
          <w:color w:val="000000" w:themeColor="text1"/>
          <w:sz w:val="21"/>
          <w:szCs w:val="21"/>
        </w:rPr>
        <w:t>，</w:t>
      </w:r>
      <w:proofErr w:type="gramStart"/>
      <w:r w:rsidR="00FF46D0" w:rsidRPr="00F60895">
        <w:rPr>
          <w:rFonts w:eastAsia="宋体" w:cs="Times New Roman"/>
          <w:color w:val="000000" w:themeColor="text1"/>
          <w:sz w:val="21"/>
          <w:szCs w:val="21"/>
        </w:rPr>
        <w:t>药立波</w:t>
      </w:r>
      <w:proofErr w:type="gramEnd"/>
      <w:r w:rsidR="00FF46D0" w:rsidRPr="00F60895">
        <w:rPr>
          <w:rFonts w:eastAsia="宋体" w:cs="Times New Roman"/>
          <w:color w:val="000000" w:themeColor="text1"/>
          <w:sz w:val="21"/>
          <w:szCs w:val="21"/>
        </w:rPr>
        <w:t>，人民卫生出版社，</w:t>
      </w:r>
      <w:r w:rsidR="00FF46D0" w:rsidRPr="00F60895">
        <w:rPr>
          <w:rFonts w:eastAsia="宋体" w:cs="Times New Roman"/>
          <w:color w:val="000000" w:themeColor="text1"/>
          <w:sz w:val="21"/>
          <w:szCs w:val="21"/>
        </w:rPr>
        <w:t>2024</w:t>
      </w:r>
      <w:r w:rsidR="00FF46D0" w:rsidRPr="00F60895">
        <w:rPr>
          <w:rFonts w:eastAsia="宋体" w:cs="Times New Roman"/>
          <w:color w:val="000000" w:themeColor="text1"/>
          <w:sz w:val="21"/>
          <w:szCs w:val="21"/>
        </w:rPr>
        <w:t>年</w:t>
      </w:r>
      <w:r w:rsidR="00FF46D0" w:rsidRPr="00F60895">
        <w:rPr>
          <w:rFonts w:eastAsia="宋体" w:cs="Times New Roman"/>
          <w:color w:val="000000" w:themeColor="text1"/>
          <w:sz w:val="21"/>
          <w:szCs w:val="21"/>
        </w:rPr>
        <w:t>8</w:t>
      </w:r>
      <w:r w:rsidR="00FF46D0" w:rsidRPr="00F60895">
        <w:rPr>
          <w:rFonts w:eastAsia="宋体" w:cs="Times New Roman"/>
          <w:color w:val="000000" w:themeColor="text1"/>
          <w:sz w:val="21"/>
          <w:szCs w:val="21"/>
        </w:rPr>
        <w:t>月</w:t>
      </w:r>
      <w:r w:rsidR="00577CE1">
        <w:rPr>
          <w:rFonts w:eastAsia="宋体" w:cs="Times New Roman" w:hint="eastAsia"/>
          <w:color w:val="000000" w:themeColor="text1"/>
          <w:sz w:val="21"/>
          <w:szCs w:val="21"/>
        </w:rPr>
        <w:t>。</w:t>
      </w:r>
      <w:r w:rsidR="00001C9D" w:rsidRPr="00F60895">
        <w:rPr>
          <w:rFonts w:eastAsia="宋体" w:cs="Times New Roman"/>
          <w:sz w:val="28"/>
          <w:szCs w:val="28"/>
        </w:rPr>
        <w:t>（二）</w:t>
      </w:r>
      <w:r w:rsidRPr="00F60895">
        <w:rPr>
          <w:rFonts w:eastAsia="宋体" w:cs="Times New Roman"/>
          <w:sz w:val="28"/>
          <w:szCs w:val="28"/>
        </w:rPr>
        <w:t>素材内容</w:t>
      </w:r>
    </w:p>
    <w:p w14:paraId="0FFA57DD" w14:textId="497DE253" w:rsidR="00FF46D0" w:rsidRPr="00F60895" w:rsidRDefault="00FF46D0" w:rsidP="00D0166C">
      <w:pPr>
        <w:pStyle w:val="a9"/>
        <w:numPr>
          <w:ilvl w:val="1"/>
          <w:numId w:val="11"/>
        </w:numPr>
        <w:spacing w:line="360" w:lineRule="auto"/>
        <w:rPr>
          <w:rFonts w:eastAsia="宋体" w:cs="Times New Roman"/>
          <w:color w:val="000000" w:themeColor="text1"/>
          <w:sz w:val="21"/>
          <w:szCs w:val="21"/>
        </w:rPr>
      </w:pPr>
      <w:r w:rsidRPr="00F60895">
        <w:rPr>
          <w:rFonts w:eastAsia="宋体" w:cs="Times New Roman"/>
          <w:color w:val="000000" w:themeColor="text1"/>
          <w:sz w:val="21"/>
          <w:szCs w:val="21"/>
        </w:rPr>
        <w:t>教育部《高等学校课程思政建设指导纲要》</w:t>
      </w:r>
    </w:p>
    <w:p w14:paraId="12097408" w14:textId="74CC1967" w:rsidR="00FF46D0" w:rsidRPr="00F60895" w:rsidRDefault="00FF46D0" w:rsidP="0054239D">
      <w:pPr>
        <w:spacing w:line="360" w:lineRule="auto"/>
        <w:ind w:firstLineChars="200" w:firstLine="420"/>
        <w:rPr>
          <w:rFonts w:eastAsia="宋体" w:cs="Times New Roman"/>
          <w:color w:val="000000" w:themeColor="text1"/>
          <w:sz w:val="21"/>
          <w:szCs w:val="21"/>
        </w:rPr>
      </w:pPr>
      <w:r w:rsidRPr="00F60895">
        <w:rPr>
          <w:rFonts w:eastAsia="宋体" w:cs="Times New Roman"/>
          <w:color w:val="000000" w:themeColor="text1"/>
          <w:sz w:val="21"/>
          <w:szCs w:val="21"/>
        </w:rPr>
        <w:t>内容：案例中强调</w:t>
      </w:r>
      <w:proofErr w:type="gramStart"/>
      <w:r w:rsidRPr="00F60895">
        <w:rPr>
          <w:rFonts w:eastAsia="宋体" w:cs="Times New Roman"/>
          <w:color w:val="000000" w:themeColor="text1"/>
          <w:sz w:val="21"/>
          <w:szCs w:val="21"/>
        </w:rPr>
        <w:t>课程思政建设</w:t>
      </w:r>
      <w:proofErr w:type="gramEnd"/>
      <w:r w:rsidRPr="00F60895">
        <w:rPr>
          <w:rFonts w:eastAsia="宋体" w:cs="Times New Roman"/>
          <w:color w:val="000000" w:themeColor="text1"/>
          <w:sz w:val="21"/>
          <w:szCs w:val="21"/>
        </w:rPr>
        <w:t>需落实</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立德树人</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根本任务，将价值观塑造融入专业知识教学。此纲要要求高校在专业课程中</w:t>
      </w:r>
      <w:proofErr w:type="gramStart"/>
      <w:r w:rsidRPr="00F60895">
        <w:rPr>
          <w:rFonts w:eastAsia="宋体" w:cs="Times New Roman"/>
          <w:color w:val="000000" w:themeColor="text1"/>
          <w:sz w:val="21"/>
          <w:szCs w:val="21"/>
        </w:rPr>
        <w:t>融入思政元素</w:t>
      </w:r>
      <w:proofErr w:type="gramEnd"/>
      <w:r w:rsidRPr="00F60895">
        <w:rPr>
          <w:rFonts w:eastAsia="宋体" w:cs="Times New Roman"/>
          <w:color w:val="000000" w:themeColor="text1"/>
          <w:sz w:val="21"/>
          <w:szCs w:val="21"/>
        </w:rPr>
        <w:t>，培养学生的社会责任感和科学精神</w:t>
      </w:r>
      <w:r w:rsidRPr="00F60895">
        <w:rPr>
          <w:rFonts w:eastAsia="宋体" w:cs="Times New Roman"/>
          <w:color w:val="000000" w:themeColor="text1"/>
          <w:sz w:val="21"/>
          <w:szCs w:val="21"/>
          <w:vertAlign w:val="superscript"/>
        </w:rPr>
        <w:t>[1]</w:t>
      </w:r>
      <w:r w:rsidRPr="00F60895">
        <w:rPr>
          <w:rFonts w:eastAsia="宋体" w:cs="Times New Roman"/>
          <w:color w:val="000000" w:themeColor="text1"/>
          <w:sz w:val="21"/>
          <w:szCs w:val="21"/>
        </w:rPr>
        <w:t>。</w:t>
      </w:r>
    </w:p>
    <w:p w14:paraId="31B20860" w14:textId="3E4EECDA" w:rsidR="00FF46D0" w:rsidRPr="00F60895" w:rsidRDefault="00FF46D0" w:rsidP="00D0166C">
      <w:pPr>
        <w:pStyle w:val="a9"/>
        <w:numPr>
          <w:ilvl w:val="1"/>
          <w:numId w:val="11"/>
        </w:numPr>
        <w:spacing w:line="360" w:lineRule="auto"/>
        <w:rPr>
          <w:rFonts w:eastAsia="宋体" w:cs="Times New Roman"/>
          <w:color w:val="000000" w:themeColor="text1"/>
          <w:sz w:val="21"/>
          <w:szCs w:val="21"/>
        </w:rPr>
      </w:pPr>
      <w:r w:rsidRPr="00F60895">
        <w:rPr>
          <w:rFonts w:eastAsia="宋体" w:cs="Times New Roman"/>
          <w:color w:val="000000" w:themeColor="text1"/>
          <w:sz w:val="21"/>
          <w:szCs w:val="21"/>
        </w:rPr>
        <w:t>奥</w:t>
      </w:r>
      <w:proofErr w:type="gramStart"/>
      <w:r w:rsidRPr="00F60895">
        <w:rPr>
          <w:rFonts w:eastAsia="宋体" w:cs="Times New Roman"/>
          <w:color w:val="000000" w:themeColor="text1"/>
          <w:sz w:val="21"/>
          <w:szCs w:val="21"/>
        </w:rPr>
        <w:t>利司他</w:t>
      </w:r>
      <w:proofErr w:type="gramEnd"/>
      <w:r w:rsidRPr="00F60895">
        <w:rPr>
          <w:rFonts w:eastAsia="宋体" w:cs="Times New Roman"/>
          <w:color w:val="000000" w:themeColor="text1"/>
          <w:sz w:val="21"/>
          <w:szCs w:val="21"/>
        </w:rPr>
        <w:t>胶囊的药理机制与临床应用</w:t>
      </w:r>
    </w:p>
    <w:p w14:paraId="17DD9EF9" w14:textId="18C719FE" w:rsidR="0060169B" w:rsidRPr="00F60895" w:rsidRDefault="0054239D" w:rsidP="0060169B">
      <w:pPr>
        <w:spacing w:line="360" w:lineRule="auto"/>
        <w:ind w:firstLineChars="200" w:firstLine="420"/>
        <w:rPr>
          <w:rFonts w:eastAsia="宋体" w:cs="Times New Roman"/>
          <w:color w:val="000000" w:themeColor="text1"/>
          <w:sz w:val="21"/>
          <w:szCs w:val="21"/>
        </w:rPr>
      </w:pPr>
      <w:r w:rsidRPr="00F60895">
        <w:rPr>
          <w:rFonts w:eastAsia="宋体" w:cs="Times New Roman"/>
          <w:color w:val="000000" w:themeColor="text1"/>
          <w:sz w:val="21"/>
          <w:szCs w:val="21"/>
        </w:rPr>
        <w:t>内容：</w:t>
      </w:r>
      <w:r w:rsidR="00FF46D0" w:rsidRPr="00F60895">
        <w:rPr>
          <w:rFonts w:eastAsia="宋体" w:cs="Times New Roman"/>
          <w:color w:val="000000" w:themeColor="text1"/>
          <w:sz w:val="21"/>
          <w:szCs w:val="21"/>
        </w:rPr>
        <w:t>通过分析奥</w:t>
      </w:r>
      <w:proofErr w:type="gramStart"/>
      <w:r w:rsidR="00FF46D0" w:rsidRPr="00F60895">
        <w:rPr>
          <w:rFonts w:eastAsia="宋体" w:cs="Times New Roman"/>
          <w:color w:val="000000" w:themeColor="text1"/>
          <w:sz w:val="21"/>
          <w:szCs w:val="21"/>
        </w:rPr>
        <w:t>利司他</w:t>
      </w:r>
      <w:proofErr w:type="gramEnd"/>
      <w:r w:rsidR="00FF46D0" w:rsidRPr="00F60895">
        <w:rPr>
          <w:rFonts w:eastAsia="宋体" w:cs="Times New Roman"/>
          <w:color w:val="000000" w:themeColor="text1"/>
          <w:sz w:val="21"/>
          <w:szCs w:val="21"/>
        </w:rPr>
        <w:t>抑制胃肠脂肪酶的靶点作用</w:t>
      </w:r>
      <w:r w:rsidR="0060169B" w:rsidRPr="00F60895">
        <w:rPr>
          <w:rFonts w:eastAsia="宋体" w:cs="Times New Roman"/>
          <w:color w:val="000000" w:themeColor="text1"/>
          <w:sz w:val="21"/>
          <w:szCs w:val="21"/>
          <w:vertAlign w:val="superscript"/>
        </w:rPr>
        <w:t>[</w:t>
      </w:r>
      <w:r w:rsidRPr="00F60895">
        <w:rPr>
          <w:rFonts w:eastAsia="宋体" w:cs="Times New Roman"/>
          <w:color w:val="000000" w:themeColor="text1"/>
          <w:sz w:val="21"/>
          <w:szCs w:val="21"/>
          <w:vertAlign w:val="superscript"/>
        </w:rPr>
        <w:t>2</w:t>
      </w:r>
      <w:r w:rsidR="0060169B" w:rsidRPr="00F60895">
        <w:rPr>
          <w:rFonts w:eastAsia="宋体" w:cs="Times New Roman"/>
          <w:color w:val="000000" w:themeColor="text1"/>
          <w:sz w:val="21"/>
          <w:szCs w:val="21"/>
          <w:vertAlign w:val="superscript"/>
        </w:rPr>
        <w:t>]</w:t>
      </w:r>
      <w:r w:rsidR="00FF46D0" w:rsidRPr="00F60895">
        <w:rPr>
          <w:rFonts w:eastAsia="宋体" w:cs="Times New Roman"/>
          <w:color w:val="000000" w:themeColor="text1"/>
          <w:sz w:val="21"/>
          <w:szCs w:val="21"/>
        </w:rPr>
        <w:t>，引导学生科学看待药物研发的严谨性，并批判虚假广告宣传（如</w:t>
      </w:r>
      <w:r w:rsidR="00FF46D0" w:rsidRPr="00F60895">
        <w:rPr>
          <w:rFonts w:eastAsia="宋体" w:cs="Times New Roman"/>
          <w:color w:val="000000" w:themeColor="text1"/>
          <w:sz w:val="21"/>
          <w:szCs w:val="21"/>
        </w:rPr>
        <w:t>“</w:t>
      </w:r>
      <w:r w:rsidR="00FF46D0" w:rsidRPr="00F60895">
        <w:rPr>
          <w:rFonts w:eastAsia="宋体" w:cs="Times New Roman"/>
          <w:color w:val="000000" w:themeColor="text1"/>
          <w:sz w:val="21"/>
          <w:szCs w:val="21"/>
        </w:rPr>
        <w:t>排油神器</w:t>
      </w:r>
      <w:r w:rsidR="00FF46D0" w:rsidRPr="00F60895">
        <w:rPr>
          <w:rFonts w:eastAsia="宋体" w:cs="Times New Roman"/>
          <w:color w:val="000000" w:themeColor="text1"/>
          <w:sz w:val="21"/>
          <w:szCs w:val="21"/>
        </w:rPr>
        <w:t>”</w:t>
      </w:r>
      <w:r w:rsidR="00FF46D0" w:rsidRPr="00F60895">
        <w:rPr>
          <w:rFonts w:eastAsia="宋体" w:cs="Times New Roman"/>
          <w:color w:val="000000" w:themeColor="text1"/>
          <w:sz w:val="21"/>
          <w:szCs w:val="21"/>
        </w:rPr>
        <w:t>的过度营销）</w:t>
      </w:r>
      <w:r w:rsidR="00FF46D0" w:rsidRPr="00F60895">
        <w:rPr>
          <w:rFonts w:eastAsia="宋体" w:cs="Times New Roman"/>
          <w:color w:val="000000" w:themeColor="text1"/>
          <w:sz w:val="21"/>
          <w:szCs w:val="21"/>
          <w:vertAlign w:val="superscript"/>
        </w:rPr>
        <w:t>[</w:t>
      </w:r>
      <w:r w:rsidRPr="00F60895">
        <w:rPr>
          <w:rFonts w:eastAsia="宋体" w:cs="Times New Roman"/>
          <w:color w:val="000000" w:themeColor="text1"/>
          <w:sz w:val="21"/>
          <w:szCs w:val="21"/>
          <w:vertAlign w:val="superscript"/>
        </w:rPr>
        <w:t>3</w:t>
      </w:r>
      <w:r w:rsidR="00FF46D0" w:rsidRPr="00F60895">
        <w:rPr>
          <w:rFonts w:eastAsia="宋体" w:cs="Times New Roman"/>
          <w:color w:val="000000" w:themeColor="text1"/>
          <w:sz w:val="21"/>
          <w:szCs w:val="21"/>
          <w:vertAlign w:val="superscript"/>
        </w:rPr>
        <w:t>]</w:t>
      </w:r>
      <w:r w:rsidR="00FF46D0" w:rsidRPr="00F60895">
        <w:rPr>
          <w:rFonts w:eastAsia="宋体" w:cs="Times New Roman"/>
          <w:color w:val="000000" w:themeColor="text1"/>
          <w:sz w:val="21"/>
          <w:szCs w:val="21"/>
        </w:rPr>
        <w:t>。</w:t>
      </w:r>
    </w:p>
    <w:p w14:paraId="5A3E3375" w14:textId="4E943508" w:rsidR="00FF46D0" w:rsidRPr="00F60895" w:rsidRDefault="00FF46D0" w:rsidP="00D0166C">
      <w:pPr>
        <w:pStyle w:val="a9"/>
        <w:numPr>
          <w:ilvl w:val="0"/>
          <w:numId w:val="10"/>
        </w:numPr>
        <w:spacing w:line="360" w:lineRule="auto"/>
        <w:rPr>
          <w:rFonts w:eastAsia="宋体" w:cs="Times New Roman"/>
          <w:color w:val="000000" w:themeColor="text1"/>
          <w:sz w:val="21"/>
          <w:szCs w:val="21"/>
        </w:rPr>
      </w:pPr>
      <w:r w:rsidRPr="00F60895">
        <w:rPr>
          <w:rFonts w:eastAsia="宋体" w:cs="Times New Roman"/>
          <w:color w:val="000000" w:themeColor="text1"/>
          <w:sz w:val="21"/>
          <w:szCs w:val="21"/>
        </w:rPr>
        <w:t>“</w:t>
      </w:r>
      <w:r w:rsidRPr="00F60895">
        <w:rPr>
          <w:rFonts w:eastAsia="宋体" w:cs="Times New Roman"/>
          <w:color w:val="000000" w:themeColor="text1"/>
          <w:sz w:val="21"/>
          <w:szCs w:val="21"/>
        </w:rPr>
        <w:t>切胃减肥</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事件的社会讨论与健康伦理</w:t>
      </w:r>
    </w:p>
    <w:p w14:paraId="1F48E646" w14:textId="21E4CE3D" w:rsidR="00FF46D0" w:rsidRPr="00F60895" w:rsidRDefault="00FF46D0" w:rsidP="0054239D">
      <w:pPr>
        <w:spacing w:line="360" w:lineRule="auto"/>
        <w:ind w:firstLineChars="200" w:firstLine="420"/>
        <w:rPr>
          <w:rFonts w:eastAsia="宋体" w:cs="Times New Roman"/>
          <w:color w:val="000000" w:themeColor="text1"/>
          <w:sz w:val="21"/>
          <w:szCs w:val="21"/>
        </w:rPr>
      </w:pPr>
      <w:r w:rsidRPr="00F60895">
        <w:rPr>
          <w:rFonts w:eastAsia="宋体" w:cs="Times New Roman"/>
          <w:color w:val="000000" w:themeColor="text1"/>
          <w:sz w:val="21"/>
          <w:szCs w:val="21"/>
        </w:rPr>
        <w:t>内容：以娱乐行业人士杨天真的</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切胃事件</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为案例，探讨极端减肥手段的健康风险，倡导科学减重理念。相关报道引用公众人物健康选择的社会影响</w:t>
      </w:r>
      <w:r w:rsidRPr="00F60895">
        <w:rPr>
          <w:rFonts w:eastAsia="宋体" w:cs="Times New Roman"/>
          <w:color w:val="000000" w:themeColor="text1"/>
          <w:sz w:val="21"/>
          <w:szCs w:val="21"/>
          <w:vertAlign w:val="superscript"/>
        </w:rPr>
        <w:t>[</w:t>
      </w:r>
      <w:r w:rsidR="0054239D" w:rsidRPr="00F60895">
        <w:rPr>
          <w:rFonts w:eastAsia="宋体" w:cs="Times New Roman"/>
          <w:color w:val="000000" w:themeColor="text1"/>
          <w:sz w:val="21"/>
          <w:szCs w:val="21"/>
          <w:vertAlign w:val="superscript"/>
        </w:rPr>
        <w:t>4</w:t>
      </w:r>
      <w:r w:rsidRPr="00F60895">
        <w:rPr>
          <w:rFonts w:eastAsia="宋体" w:cs="Times New Roman"/>
          <w:color w:val="000000" w:themeColor="text1"/>
          <w:sz w:val="21"/>
          <w:szCs w:val="21"/>
          <w:vertAlign w:val="superscript"/>
        </w:rPr>
        <w:t>]</w:t>
      </w:r>
      <w:r w:rsidRPr="00F60895">
        <w:rPr>
          <w:rFonts w:eastAsia="宋体" w:cs="Times New Roman"/>
          <w:color w:val="000000" w:themeColor="text1"/>
          <w:sz w:val="21"/>
          <w:szCs w:val="21"/>
        </w:rPr>
        <w:t>。</w:t>
      </w:r>
    </w:p>
    <w:p w14:paraId="61BAC573" w14:textId="45069E32" w:rsidR="00FF46D0" w:rsidRPr="00F60895" w:rsidRDefault="00FF46D0" w:rsidP="00D0166C">
      <w:pPr>
        <w:pStyle w:val="a9"/>
        <w:numPr>
          <w:ilvl w:val="0"/>
          <w:numId w:val="10"/>
        </w:numPr>
        <w:spacing w:line="360" w:lineRule="auto"/>
        <w:rPr>
          <w:rFonts w:eastAsia="宋体" w:cs="Times New Roman"/>
          <w:color w:val="000000" w:themeColor="text1"/>
          <w:sz w:val="21"/>
          <w:szCs w:val="21"/>
        </w:rPr>
      </w:pPr>
      <w:r w:rsidRPr="00F60895">
        <w:rPr>
          <w:rFonts w:eastAsia="宋体" w:cs="Times New Roman"/>
          <w:color w:val="000000" w:themeColor="text1"/>
          <w:sz w:val="21"/>
          <w:szCs w:val="21"/>
        </w:rPr>
        <w:t>《中国居民膳食指南》中的健康生活方式倡导</w:t>
      </w:r>
    </w:p>
    <w:p w14:paraId="5535B201" w14:textId="0F0FFF91" w:rsidR="00FF46D0" w:rsidRPr="00F60895" w:rsidRDefault="00FF46D0" w:rsidP="0054239D">
      <w:pPr>
        <w:spacing w:line="360" w:lineRule="auto"/>
        <w:ind w:firstLineChars="200" w:firstLine="420"/>
        <w:rPr>
          <w:rFonts w:eastAsia="宋体" w:cs="Times New Roman"/>
          <w:color w:val="000000" w:themeColor="text1"/>
          <w:sz w:val="21"/>
          <w:szCs w:val="21"/>
        </w:rPr>
      </w:pPr>
      <w:r w:rsidRPr="00F60895">
        <w:rPr>
          <w:rFonts w:eastAsia="宋体" w:cs="Times New Roman"/>
          <w:color w:val="000000" w:themeColor="text1"/>
          <w:sz w:val="21"/>
          <w:szCs w:val="21"/>
        </w:rPr>
        <w:t>内容：教学中强调合理膳食与运动对肥胖防控的重要性，引用指南中</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食物多样、吃动平衡</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的核心建议，呼应国家倡导的全民健康行动</w:t>
      </w:r>
      <w:r w:rsidRPr="00F60895">
        <w:rPr>
          <w:rFonts w:eastAsia="宋体" w:cs="Times New Roman"/>
          <w:color w:val="000000" w:themeColor="text1"/>
          <w:sz w:val="21"/>
          <w:szCs w:val="21"/>
          <w:vertAlign w:val="superscript"/>
        </w:rPr>
        <w:t>[</w:t>
      </w:r>
      <w:r w:rsidR="0054239D" w:rsidRPr="00F60895">
        <w:rPr>
          <w:rFonts w:eastAsia="宋体" w:cs="Times New Roman"/>
          <w:color w:val="000000" w:themeColor="text1"/>
          <w:sz w:val="21"/>
          <w:szCs w:val="21"/>
          <w:vertAlign w:val="superscript"/>
        </w:rPr>
        <w:t>5</w:t>
      </w:r>
      <w:r w:rsidRPr="00F60895">
        <w:rPr>
          <w:rFonts w:eastAsia="宋体" w:cs="Times New Roman"/>
          <w:color w:val="000000" w:themeColor="text1"/>
          <w:sz w:val="21"/>
          <w:szCs w:val="21"/>
          <w:vertAlign w:val="superscript"/>
        </w:rPr>
        <w:t>]</w:t>
      </w:r>
      <w:r w:rsidRPr="00F60895">
        <w:rPr>
          <w:rFonts w:eastAsia="宋体" w:cs="Times New Roman"/>
          <w:color w:val="000000" w:themeColor="text1"/>
          <w:sz w:val="21"/>
          <w:szCs w:val="21"/>
        </w:rPr>
        <w:t>。</w:t>
      </w:r>
    </w:p>
    <w:p w14:paraId="38A7E44F" w14:textId="6EE4CF32" w:rsidR="00FF46D0" w:rsidRPr="00F60895" w:rsidRDefault="00D0166C" w:rsidP="00D0166C">
      <w:pPr>
        <w:spacing w:line="360" w:lineRule="auto"/>
        <w:ind w:firstLineChars="200" w:firstLine="420"/>
        <w:rPr>
          <w:rFonts w:eastAsia="宋体" w:cs="Times New Roman"/>
          <w:color w:val="000000" w:themeColor="text1"/>
          <w:sz w:val="21"/>
          <w:szCs w:val="21"/>
        </w:rPr>
      </w:pPr>
      <w:r w:rsidRPr="00F60895">
        <w:rPr>
          <w:rFonts w:eastAsia="宋体" w:cs="Times New Roman"/>
          <w:color w:val="000000" w:themeColor="text1"/>
          <w:sz w:val="21"/>
          <w:szCs w:val="21"/>
        </w:rPr>
        <w:t>5</w:t>
      </w:r>
      <w:r w:rsidRPr="00F60895">
        <w:rPr>
          <w:rFonts w:eastAsia="宋体" w:cs="Times New Roman"/>
          <w:color w:val="000000" w:themeColor="text1"/>
          <w:sz w:val="21"/>
          <w:szCs w:val="21"/>
        </w:rPr>
        <w:t>、</w:t>
      </w:r>
      <w:r w:rsidR="00FF46D0" w:rsidRPr="00F60895">
        <w:rPr>
          <w:rFonts w:eastAsia="宋体" w:cs="Times New Roman"/>
          <w:color w:val="000000" w:themeColor="text1"/>
          <w:sz w:val="21"/>
          <w:szCs w:val="21"/>
        </w:rPr>
        <w:t>科学批判思维与创新精神培养</w:t>
      </w:r>
    </w:p>
    <w:p w14:paraId="14A4D58F" w14:textId="783925A3" w:rsidR="00FF46D0" w:rsidRPr="00F60895" w:rsidRDefault="00FF46D0" w:rsidP="0054239D">
      <w:pPr>
        <w:spacing w:line="360" w:lineRule="auto"/>
        <w:ind w:firstLineChars="200" w:firstLine="420"/>
        <w:rPr>
          <w:rFonts w:eastAsia="宋体" w:cs="Times New Roman"/>
          <w:color w:val="000000" w:themeColor="text1"/>
          <w:sz w:val="21"/>
          <w:szCs w:val="21"/>
        </w:rPr>
      </w:pPr>
      <w:r w:rsidRPr="00F60895">
        <w:rPr>
          <w:rFonts w:eastAsia="宋体" w:cs="Times New Roman"/>
          <w:color w:val="000000" w:themeColor="text1"/>
          <w:sz w:val="21"/>
          <w:szCs w:val="21"/>
        </w:rPr>
        <w:t>内容：通过对比不同减肥方法（如药物靶</w:t>
      </w:r>
      <w:proofErr w:type="gramStart"/>
      <w:r w:rsidRPr="00F60895">
        <w:rPr>
          <w:rFonts w:eastAsia="宋体" w:cs="Times New Roman"/>
          <w:color w:val="000000" w:themeColor="text1"/>
          <w:sz w:val="21"/>
          <w:szCs w:val="21"/>
        </w:rPr>
        <w:t>向治疗</w:t>
      </w:r>
      <w:proofErr w:type="gramEnd"/>
      <w:r w:rsidRPr="00F60895">
        <w:rPr>
          <w:rFonts w:eastAsia="宋体" w:cs="Times New Roman"/>
          <w:color w:val="000000" w:themeColor="text1"/>
          <w:sz w:val="21"/>
          <w:szCs w:val="21"/>
        </w:rPr>
        <w:t xml:space="preserve"> vs. </w:t>
      </w:r>
      <w:r w:rsidRPr="00F60895">
        <w:rPr>
          <w:rFonts w:eastAsia="宋体" w:cs="Times New Roman"/>
          <w:color w:val="000000" w:themeColor="text1"/>
          <w:sz w:val="21"/>
          <w:szCs w:val="21"/>
        </w:rPr>
        <w:t>生活方式干预），引导学生辩证分析代谢调控的复杂性，培养独立思考能力。相关方法论参考教育部关于</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科学精神与创新能力</w:t>
      </w:r>
      <w:r w:rsidRPr="00F60895">
        <w:rPr>
          <w:rFonts w:eastAsia="宋体" w:cs="Times New Roman"/>
          <w:color w:val="000000" w:themeColor="text1"/>
          <w:sz w:val="21"/>
          <w:szCs w:val="21"/>
        </w:rPr>
        <w:t>”</w:t>
      </w:r>
      <w:r w:rsidRPr="00F60895">
        <w:rPr>
          <w:rFonts w:eastAsia="宋体" w:cs="Times New Roman"/>
          <w:color w:val="000000" w:themeColor="text1"/>
          <w:sz w:val="21"/>
          <w:szCs w:val="21"/>
        </w:rPr>
        <w:t>的培养要求</w:t>
      </w:r>
      <w:r w:rsidRPr="00F60895">
        <w:rPr>
          <w:rFonts w:eastAsia="宋体" w:cs="Times New Roman"/>
          <w:color w:val="000000" w:themeColor="text1"/>
          <w:sz w:val="21"/>
          <w:szCs w:val="21"/>
          <w:vertAlign w:val="superscript"/>
        </w:rPr>
        <w:t>[</w:t>
      </w:r>
      <w:r w:rsidR="0054239D" w:rsidRPr="00F60895">
        <w:rPr>
          <w:rFonts w:eastAsia="宋体" w:cs="Times New Roman"/>
          <w:color w:val="000000" w:themeColor="text1"/>
          <w:sz w:val="21"/>
          <w:szCs w:val="21"/>
          <w:vertAlign w:val="superscript"/>
        </w:rPr>
        <w:t>6</w:t>
      </w:r>
      <w:r w:rsidRPr="00F60895">
        <w:rPr>
          <w:rFonts w:eastAsia="宋体" w:cs="Times New Roman"/>
          <w:color w:val="000000" w:themeColor="text1"/>
          <w:sz w:val="21"/>
          <w:szCs w:val="21"/>
          <w:vertAlign w:val="superscript"/>
        </w:rPr>
        <w:t>]</w:t>
      </w:r>
      <w:r w:rsidRPr="00F60895">
        <w:rPr>
          <w:rFonts w:eastAsia="宋体" w:cs="Times New Roman"/>
          <w:color w:val="000000" w:themeColor="text1"/>
          <w:sz w:val="21"/>
          <w:szCs w:val="21"/>
        </w:rPr>
        <w:t>。</w:t>
      </w:r>
    </w:p>
    <w:p w14:paraId="3C34DE0A" w14:textId="5EF60ED3" w:rsidR="00BA2BEF" w:rsidRPr="00F60895" w:rsidRDefault="00000000">
      <w:pPr>
        <w:spacing w:line="360" w:lineRule="auto"/>
        <w:rPr>
          <w:rFonts w:eastAsia="宋体" w:cs="Times New Roman"/>
          <w:sz w:val="21"/>
          <w:szCs w:val="21"/>
        </w:rPr>
      </w:pPr>
      <w:r w:rsidRPr="00F60895">
        <w:rPr>
          <w:rFonts w:eastAsia="宋体" w:cs="Times New Roman"/>
          <w:sz w:val="21"/>
          <w:szCs w:val="21"/>
        </w:rPr>
        <w:t>资料来源：</w:t>
      </w:r>
      <w:r w:rsidR="00001C9D" w:rsidRPr="00F60895">
        <w:rPr>
          <w:rFonts w:eastAsia="宋体" w:cs="Times New Roman"/>
          <w:sz w:val="21"/>
          <w:szCs w:val="21"/>
        </w:rPr>
        <w:t xml:space="preserve"> </w:t>
      </w:r>
    </w:p>
    <w:p w14:paraId="5336F3EF" w14:textId="02EAC748" w:rsidR="00BA2BEF" w:rsidRPr="00F60895" w:rsidRDefault="00000000" w:rsidP="0054239D">
      <w:pPr>
        <w:pStyle w:val="1"/>
        <w:spacing w:before="0" w:after="0" w:line="360" w:lineRule="auto"/>
        <w:ind w:firstLineChars="200" w:firstLine="420"/>
        <w:rPr>
          <w:rFonts w:ascii="Times New Roman" w:eastAsia="宋体" w:hAnsi="Times New Roman" w:cs="Times New Roman"/>
          <w:color w:val="auto"/>
          <w:sz w:val="21"/>
          <w:szCs w:val="21"/>
        </w:rPr>
      </w:pPr>
      <w:r w:rsidRPr="00F60895">
        <w:rPr>
          <w:rFonts w:ascii="Times New Roman" w:eastAsia="宋体" w:hAnsi="Times New Roman" w:cs="Times New Roman"/>
          <w:color w:val="auto"/>
          <w:sz w:val="21"/>
          <w:szCs w:val="21"/>
        </w:rPr>
        <w:t>[1]</w:t>
      </w:r>
      <w:r w:rsidR="0054239D" w:rsidRPr="00F60895">
        <w:rPr>
          <w:rFonts w:ascii="Times New Roman" w:eastAsia="宋体" w:hAnsi="Times New Roman" w:cs="Times New Roman"/>
          <w:color w:val="auto"/>
          <w:kern w:val="0"/>
          <w:sz w:val="24"/>
          <w:szCs w:val="24"/>
          <w14:ligatures w14:val="none"/>
        </w:rPr>
        <w:t xml:space="preserve"> </w:t>
      </w:r>
      <w:r w:rsidR="0054239D" w:rsidRPr="00F60895">
        <w:rPr>
          <w:rFonts w:ascii="Times New Roman" w:eastAsia="宋体" w:hAnsi="Times New Roman" w:cs="Times New Roman"/>
          <w:color w:val="auto"/>
          <w:sz w:val="21"/>
          <w:szCs w:val="21"/>
        </w:rPr>
        <w:t>高等学校</w:t>
      </w:r>
      <w:proofErr w:type="gramStart"/>
      <w:r w:rsidR="0054239D" w:rsidRPr="00F60895">
        <w:rPr>
          <w:rFonts w:ascii="Times New Roman" w:eastAsia="宋体" w:hAnsi="Times New Roman" w:cs="Times New Roman"/>
          <w:color w:val="auto"/>
          <w:sz w:val="21"/>
          <w:szCs w:val="21"/>
        </w:rPr>
        <w:t>课程思政建设</w:t>
      </w:r>
      <w:proofErr w:type="gramEnd"/>
      <w:r w:rsidR="0054239D" w:rsidRPr="00F60895">
        <w:rPr>
          <w:rFonts w:ascii="Times New Roman" w:eastAsia="宋体" w:hAnsi="Times New Roman" w:cs="Times New Roman"/>
          <w:color w:val="auto"/>
          <w:sz w:val="21"/>
          <w:szCs w:val="21"/>
        </w:rPr>
        <w:t>指导纲要</w:t>
      </w:r>
      <w:r w:rsidR="0054239D" w:rsidRPr="00F60895">
        <w:rPr>
          <w:rFonts w:ascii="Times New Roman" w:eastAsia="宋体" w:hAnsi="Times New Roman" w:cs="Times New Roman"/>
          <w:color w:val="auto"/>
          <w:sz w:val="21"/>
          <w:szCs w:val="21"/>
        </w:rPr>
        <w:t xml:space="preserve">. </w:t>
      </w:r>
      <w:r w:rsidR="0054239D" w:rsidRPr="00F60895">
        <w:rPr>
          <w:rFonts w:ascii="Times New Roman" w:eastAsia="宋体" w:hAnsi="Times New Roman" w:cs="Times New Roman"/>
          <w:color w:val="auto"/>
          <w:sz w:val="21"/>
          <w:szCs w:val="21"/>
        </w:rPr>
        <w:t>中华人民共和国教育部</w:t>
      </w:r>
      <w:r w:rsidR="0054239D" w:rsidRPr="00F60895">
        <w:rPr>
          <w:rFonts w:ascii="Times New Roman" w:eastAsia="宋体" w:hAnsi="Times New Roman" w:cs="Times New Roman"/>
          <w:color w:val="auto"/>
          <w:sz w:val="21"/>
          <w:szCs w:val="21"/>
        </w:rPr>
        <w:t>.[2020-05-28]</w:t>
      </w:r>
      <w:r w:rsidRPr="00F60895">
        <w:rPr>
          <w:rFonts w:ascii="Times New Roman" w:eastAsia="宋体" w:hAnsi="Times New Roman" w:cs="Times New Roman"/>
          <w:color w:val="auto"/>
          <w:sz w:val="21"/>
          <w:szCs w:val="21"/>
        </w:rPr>
        <w:t>.</w:t>
      </w:r>
    </w:p>
    <w:p w14:paraId="7E38EA8B" w14:textId="50C6B748" w:rsidR="00BA2BEF" w:rsidRPr="00F60895" w:rsidRDefault="00000000" w:rsidP="0054239D">
      <w:pPr>
        <w:pStyle w:val="1"/>
        <w:spacing w:before="0" w:after="0" w:line="360" w:lineRule="auto"/>
        <w:ind w:firstLineChars="200" w:firstLine="420"/>
        <w:rPr>
          <w:rFonts w:ascii="Times New Roman" w:eastAsia="宋体" w:hAnsi="Times New Roman" w:cs="Times New Roman"/>
          <w:color w:val="auto"/>
          <w:sz w:val="21"/>
          <w:szCs w:val="21"/>
        </w:rPr>
      </w:pPr>
      <w:r w:rsidRPr="00F60895">
        <w:rPr>
          <w:rFonts w:ascii="Times New Roman" w:eastAsia="宋体" w:hAnsi="Times New Roman" w:cs="Times New Roman"/>
          <w:color w:val="auto"/>
          <w:sz w:val="21"/>
          <w:szCs w:val="21"/>
        </w:rPr>
        <w:t>[2]</w:t>
      </w:r>
      <w:r w:rsidR="0054239D" w:rsidRPr="00F60895">
        <w:rPr>
          <w:rFonts w:ascii="Times New Roman" w:eastAsia="宋体" w:hAnsi="Times New Roman" w:cs="Times New Roman"/>
          <w:color w:val="auto"/>
          <w:kern w:val="0"/>
          <w:sz w:val="24"/>
          <w:szCs w:val="24"/>
          <w14:ligatures w14:val="none"/>
        </w:rPr>
        <w:t xml:space="preserve"> </w:t>
      </w:r>
      <w:r w:rsidR="0054239D" w:rsidRPr="00F60895">
        <w:rPr>
          <w:rFonts w:ascii="Times New Roman" w:eastAsia="宋体" w:hAnsi="Times New Roman" w:cs="Times New Roman"/>
          <w:color w:val="auto"/>
          <w:sz w:val="21"/>
          <w:szCs w:val="21"/>
        </w:rPr>
        <w:t>黎秋萍等</w:t>
      </w:r>
      <w:r w:rsidR="0054239D" w:rsidRPr="00F60895">
        <w:rPr>
          <w:rFonts w:ascii="Times New Roman" w:eastAsia="宋体" w:hAnsi="Times New Roman" w:cs="Times New Roman"/>
          <w:color w:val="auto"/>
          <w:sz w:val="21"/>
          <w:szCs w:val="21"/>
        </w:rPr>
        <w:t xml:space="preserve">. </w:t>
      </w:r>
      <w:r w:rsidR="0054239D" w:rsidRPr="00F60895">
        <w:rPr>
          <w:rFonts w:ascii="Times New Roman" w:eastAsia="宋体" w:hAnsi="Times New Roman" w:cs="Times New Roman"/>
          <w:color w:val="auto"/>
          <w:sz w:val="21"/>
          <w:szCs w:val="21"/>
        </w:rPr>
        <w:t>胃肠道脂肪酶抑制剂治疗肥胖的药理药效研究进展</w:t>
      </w:r>
      <w:r w:rsidR="0054239D" w:rsidRPr="00F60895">
        <w:rPr>
          <w:rFonts w:ascii="Times New Roman" w:eastAsia="宋体" w:hAnsi="Times New Roman" w:cs="Times New Roman"/>
          <w:color w:val="auto"/>
          <w:sz w:val="21"/>
          <w:szCs w:val="21"/>
        </w:rPr>
        <w:t>.[2022-01-01]</w:t>
      </w:r>
      <w:r w:rsidRPr="00F60895">
        <w:rPr>
          <w:rFonts w:ascii="Times New Roman" w:eastAsia="宋体" w:hAnsi="Times New Roman" w:cs="Times New Roman"/>
          <w:color w:val="auto"/>
          <w:sz w:val="21"/>
          <w:szCs w:val="21"/>
        </w:rPr>
        <w:t>.</w:t>
      </w:r>
    </w:p>
    <w:p w14:paraId="6CBF809B" w14:textId="0F910E9C" w:rsidR="0054239D" w:rsidRPr="00F60895" w:rsidRDefault="00000000" w:rsidP="0054239D">
      <w:pPr>
        <w:pStyle w:val="1"/>
        <w:spacing w:before="0" w:after="0" w:line="360" w:lineRule="auto"/>
        <w:ind w:firstLineChars="200" w:firstLine="420"/>
        <w:rPr>
          <w:rFonts w:ascii="Times New Roman" w:eastAsia="宋体" w:hAnsi="Times New Roman" w:cs="Times New Roman"/>
          <w:color w:val="auto"/>
          <w:sz w:val="21"/>
          <w:szCs w:val="21"/>
        </w:rPr>
      </w:pPr>
      <w:r w:rsidRPr="00F60895">
        <w:rPr>
          <w:rFonts w:ascii="Times New Roman" w:eastAsia="宋体" w:hAnsi="Times New Roman" w:cs="Times New Roman"/>
          <w:color w:val="auto"/>
          <w:sz w:val="21"/>
          <w:szCs w:val="21"/>
        </w:rPr>
        <w:t>[3]</w:t>
      </w:r>
      <w:r w:rsidR="0054239D" w:rsidRPr="00F60895">
        <w:rPr>
          <w:rFonts w:ascii="Times New Roman" w:eastAsia="宋体" w:hAnsi="Times New Roman" w:cs="Times New Roman"/>
          <w:color w:val="auto"/>
          <w:sz w:val="21"/>
          <w:szCs w:val="21"/>
        </w:rPr>
        <w:t>奥</w:t>
      </w:r>
      <w:proofErr w:type="gramStart"/>
      <w:r w:rsidR="0054239D" w:rsidRPr="00F60895">
        <w:rPr>
          <w:rFonts w:ascii="Times New Roman" w:eastAsia="宋体" w:hAnsi="Times New Roman" w:cs="Times New Roman"/>
          <w:color w:val="auto"/>
          <w:sz w:val="21"/>
          <w:szCs w:val="21"/>
        </w:rPr>
        <w:t>利司他</w:t>
      </w:r>
      <w:proofErr w:type="gramEnd"/>
      <w:r w:rsidR="0054239D" w:rsidRPr="00F60895">
        <w:rPr>
          <w:rFonts w:ascii="Times New Roman" w:eastAsia="宋体" w:hAnsi="Times New Roman" w:cs="Times New Roman"/>
          <w:color w:val="auto"/>
          <w:sz w:val="21"/>
          <w:szCs w:val="21"/>
        </w:rPr>
        <w:t>的药理作用是什么</w:t>
      </w:r>
      <w:r w:rsidR="0054239D" w:rsidRPr="00F60895">
        <w:rPr>
          <w:rFonts w:ascii="Times New Roman" w:eastAsia="宋体" w:hAnsi="Times New Roman" w:cs="Times New Roman"/>
          <w:color w:val="auto"/>
          <w:sz w:val="21"/>
          <w:szCs w:val="21"/>
        </w:rPr>
        <w:t>. 39</w:t>
      </w:r>
      <w:proofErr w:type="gramStart"/>
      <w:r w:rsidR="0054239D" w:rsidRPr="00F60895">
        <w:rPr>
          <w:rFonts w:ascii="Times New Roman" w:eastAsia="宋体" w:hAnsi="Times New Roman" w:cs="Times New Roman"/>
          <w:color w:val="auto"/>
          <w:sz w:val="21"/>
          <w:szCs w:val="21"/>
        </w:rPr>
        <w:t>健康网</w:t>
      </w:r>
      <w:proofErr w:type="gramEnd"/>
      <w:r w:rsidR="0054239D" w:rsidRPr="00F60895">
        <w:rPr>
          <w:rFonts w:ascii="Times New Roman" w:eastAsia="宋体" w:hAnsi="Times New Roman" w:cs="Times New Roman"/>
          <w:color w:val="auto"/>
          <w:sz w:val="21"/>
          <w:szCs w:val="21"/>
        </w:rPr>
        <w:t>.[2023-11-30].</w:t>
      </w:r>
    </w:p>
    <w:p w14:paraId="4024FBE5" w14:textId="40B29A34" w:rsidR="0054239D" w:rsidRPr="00F60895" w:rsidRDefault="0054239D" w:rsidP="0054239D">
      <w:pPr>
        <w:spacing w:line="360" w:lineRule="auto"/>
        <w:rPr>
          <w:rFonts w:eastAsia="宋体" w:cs="Times New Roman"/>
          <w:sz w:val="21"/>
          <w:szCs w:val="21"/>
        </w:rPr>
      </w:pPr>
      <w:r w:rsidRPr="00F60895">
        <w:rPr>
          <w:rFonts w:eastAsia="宋体" w:cs="Times New Roman"/>
        </w:rPr>
        <w:t xml:space="preserve">    </w:t>
      </w:r>
      <w:r w:rsidRPr="00F60895">
        <w:rPr>
          <w:rFonts w:eastAsia="宋体" w:cs="Times New Roman"/>
          <w:sz w:val="21"/>
          <w:szCs w:val="21"/>
        </w:rPr>
        <w:t xml:space="preserve">   [4] </w:t>
      </w:r>
      <w:r w:rsidRPr="00F60895">
        <w:rPr>
          <w:rFonts w:eastAsia="宋体" w:cs="Times New Roman"/>
          <w:sz w:val="21"/>
          <w:szCs w:val="21"/>
        </w:rPr>
        <w:t>杨天真切胃减肥</w:t>
      </w:r>
      <w:proofErr w:type="gramStart"/>
      <w:r w:rsidRPr="00F60895">
        <w:rPr>
          <w:rFonts w:eastAsia="宋体" w:cs="Times New Roman"/>
          <w:sz w:val="21"/>
          <w:szCs w:val="21"/>
        </w:rPr>
        <w:t>引发热议</w:t>
      </w:r>
      <w:proofErr w:type="gramEnd"/>
      <w:r w:rsidRPr="00F60895">
        <w:rPr>
          <w:rFonts w:eastAsia="宋体" w:cs="Times New Roman"/>
          <w:sz w:val="21"/>
          <w:szCs w:val="21"/>
        </w:rPr>
        <w:t xml:space="preserve">. </w:t>
      </w:r>
      <w:r w:rsidRPr="00F60895">
        <w:rPr>
          <w:rFonts w:eastAsia="宋体" w:cs="Times New Roman"/>
          <w:sz w:val="21"/>
          <w:szCs w:val="21"/>
        </w:rPr>
        <w:t>曾哥每日科普</w:t>
      </w:r>
      <w:r w:rsidRPr="00F60895">
        <w:rPr>
          <w:rFonts w:eastAsia="宋体" w:cs="Times New Roman"/>
          <w:sz w:val="21"/>
          <w:szCs w:val="21"/>
        </w:rPr>
        <w:t>.[2020-08-14].</w:t>
      </w:r>
    </w:p>
    <w:p w14:paraId="371BE0F4" w14:textId="291B6796" w:rsidR="0054239D" w:rsidRPr="00F60895" w:rsidRDefault="0054239D" w:rsidP="0054239D">
      <w:pPr>
        <w:spacing w:line="360" w:lineRule="auto"/>
        <w:ind w:firstLineChars="200" w:firstLine="420"/>
        <w:rPr>
          <w:rFonts w:eastAsia="宋体" w:cs="Times New Roman"/>
          <w:sz w:val="21"/>
          <w:szCs w:val="21"/>
        </w:rPr>
      </w:pPr>
      <w:r w:rsidRPr="00F60895">
        <w:rPr>
          <w:rFonts w:eastAsia="宋体" w:cs="Times New Roman"/>
          <w:sz w:val="21"/>
          <w:szCs w:val="21"/>
        </w:rPr>
        <w:t xml:space="preserve">[5] </w:t>
      </w:r>
      <w:r w:rsidRPr="00F60895">
        <w:rPr>
          <w:rFonts w:eastAsia="宋体" w:cs="Times New Roman"/>
          <w:sz w:val="21"/>
          <w:szCs w:val="21"/>
        </w:rPr>
        <w:t>中国居民膳食指南（</w:t>
      </w:r>
      <w:r w:rsidRPr="00F60895">
        <w:rPr>
          <w:rFonts w:eastAsia="宋体" w:cs="Times New Roman"/>
          <w:sz w:val="21"/>
          <w:szCs w:val="21"/>
        </w:rPr>
        <w:t>2022</w:t>
      </w:r>
      <w:r w:rsidRPr="00F60895">
        <w:rPr>
          <w:rFonts w:eastAsia="宋体" w:cs="Times New Roman"/>
          <w:sz w:val="21"/>
          <w:szCs w:val="21"/>
        </w:rPr>
        <w:t>版）</w:t>
      </w:r>
      <w:r w:rsidRPr="00F60895">
        <w:rPr>
          <w:rFonts w:eastAsia="宋体" w:cs="Times New Roman"/>
          <w:sz w:val="21"/>
          <w:szCs w:val="21"/>
        </w:rPr>
        <w:t xml:space="preserve">. </w:t>
      </w:r>
      <w:r w:rsidRPr="00F60895">
        <w:rPr>
          <w:rFonts w:eastAsia="宋体" w:cs="Times New Roman"/>
          <w:sz w:val="21"/>
          <w:szCs w:val="21"/>
        </w:rPr>
        <w:t>中国营养学会</w:t>
      </w:r>
      <w:r w:rsidRPr="00F60895">
        <w:rPr>
          <w:rFonts w:eastAsia="宋体" w:cs="Times New Roman"/>
          <w:sz w:val="21"/>
          <w:szCs w:val="21"/>
        </w:rPr>
        <w:t>. [2023-05-18].</w:t>
      </w:r>
    </w:p>
    <w:p w14:paraId="345D9447" w14:textId="13A9AC31" w:rsidR="0054239D" w:rsidRPr="00F60895" w:rsidRDefault="0054239D" w:rsidP="0054239D">
      <w:pPr>
        <w:spacing w:line="360" w:lineRule="auto"/>
        <w:ind w:firstLineChars="200" w:firstLine="420"/>
        <w:rPr>
          <w:rFonts w:eastAsia="宋体" w:cs="Times New Roman"/>
          <w:sz w:val="21"/>
          <w:szCs w:val="21"/>
        </w:rPr>
      </w:pPr>
      <w:r w:rsidRPr="00F60895">
        <w:rPr>
          <w:rFonts w:eastAsia="宋体" w:cs="Times New Roman"/>
          <w:sz w:val="21"/>
          <w:szCs w:val="21"/>
        </w:rPr>
        <w:t xml:space="preserve">[6] </w:t>
      </w:r>
      <w:proofErr w:type="gramStart"/>
      <w:r w:rsidRPr="00F60895">
        <w:rPr>
          <w:rFonts w:eastAsia="宋体" w:cs="Times New Roman"/>
          <w:sz w:val="21"/>
          <w:szCs w:val="21"/>
        </w:rPr>
        <w:t>耿富云</w:t>
      </w:r>
      <w:proofErr w:type="gramEnd"/>
      <w:r w:rsidRPr="00F60895">
        <w:rPr>
          <w:rFonts w:eastAsia="宋体" w:cs="Times New Roman"/>
          <w:sz w:val="21"/>
          <w:szCs w:val="21"/>
        </w:rPr>
        <w:t>等</w:t>
      </w:r>
      <w:r w:rsidRPr="00F60895">
        <w:rPr>
          <w:rFonts w:eastAsia="宋体" w:cs="Times New Roman"/>
          <w:sz w:val="21"/>
          <w:szCs w:val="21"/>
        </w:rPr>
        <w:t>.</w:t>
      </w:r>
      <w:r w:rsidRPr="00F60895">
        <w:rPr>
          <w:rFonts w:eastAsia="宋体" w:cs="Times New Roman"/>
          <w:sz w:val="21"/>
          <w:szCs w:val="21"/>
        </w:rPr>
        <w:t>批判性思维培养重在求真求证</w:t>
      </w:r>
      <w:r w:rsidRPr="00F60895">
        <w:rPr>
          <w:rFonts w:eastAsia="宋体" w:cs="Times New Roman"/>
          <w:sz w:val="21"/>
          <w:szCs w:val="21"/>
        </w:rPr>
        <w:t>. [2014-10-28].</w:t>
      </w:r>
    </w:p>
    <w:p w14:paraId="37E5E087" w14:textId="77777777" w:rsidR="00BA2BEF" w:rsidRDefault="00000000">
      <w:pPr>
        <w:spacing w:line="360" w:lineRule="auto"/>
        <w:rPr>
          <w:rFonts w:ascii="黑体" w:eastAsia="黑体" w:hAnsi="黑体" w:hint="eastAsia"/>
          <w:sz w:val="30"/>
          <w:szCs w:val="30"/>
        </w:rPr>
      </w:pPr>
      <w:r>
        <w:rPr>
          <w:rFonts w:ascii="黑体" w:eastAsia="黑体" w:hAnsi="黑体" w:hint="eastAsia"/>
          <w:sz w:val="30"/>
          <w:szCs w:val="30"/>
        </w:rPr>
        <w:t>三、教学设计及反思</w:t>
      </w:r>
    </w:p>
    <w:p w14:paraId="4516DE76" w14:textId="77777777" w:rsidR="00B61D2E" w:rsidRPr="00F60895" w:rsidRDefault="00000000" w:rsidP="00B61D2E">
      <w:pPr>
        <w:spacing w:line="360" w:lineRule="auto"/>
        <w:rPr>
          <w:rFonts w:eastAsia="宋体" w:cs="Times New Roman"/>
          <w:sz w:val="28"/>
          <w:szCs w:val="28"/>
        </w:rPr>
      </w:pPr>
      <w:r w:rsidRPr="00F60895">
        <w:rPr>
          <w:rFonts w:eastAsia="宋体" w:cs="Times New Roman"/>
          <w:sz w:val="28"/>
          <w:szCs w:val="28"/>
        </w:rPr>
        <w:t>（一）</w:t>
      </w:r>
      <w:r w:rsidR="00B61D2E" w:rsidRPr="00F60895">
        <w:rPr>
          <w:rFonts w:eastAsia="宋体" w:cs="Times New Roman"/>
          <w:sz w:val="28"/>
          <w:szCs w:val="28"/>
        </w:rPr>
        <w:t>学生学情及教学分析</w:t>
      </w:r>
    </w:p>
    <w:p w14:paraId="1A558C15" w14:textId="3F189309" w:rsidR="000E5DCF" w:rsidRPr="00F60895" w:rsidRDefault="00B61D2E" w:rsidP="00B61D2E">
      <w:pPr>
        <w:spacing w:line="360" w:lineRule="auto"/>
        <w:ind w:firstLineChars="200" w:firstLine="480"/>
        <w:rPr>
          <w:rFonts w:eastAsia="宋体" w:cs="Times New Roman"/>
          <w:szCs w:val="24"/>
        </w:rPr>
      </w:pPr>
      <w:r w:rsidRPr="00F60895">
        <w:rPr>
          <w:rFonts w:eastAsia="宋体" w:cs="Times New Roman"/>
          <w:szCs w:val="24"/>
        </w:rPr>
        <w:t>1</w:t>
      </w:r>
      <w:r w:rsidR="000E5DCF" w:rsidRPr="00F60895">
        <w:rPr>
          <w:rFonts w:eastAsia="宋体" w:cs="Times New Roman"/>
          <w:szCs w:val="24"/>
        </w:rPr>
        <w:t>、</w:t>
      </w:r>
      <w:r w:rsidR="00895A33" w:rsidRPr="00F60895">
        <w:rPr>
          <w:rFonts w:eastAsia="宋体" w:cs="Times New Roman"/>
          <w:szCs w:val="24"/>
        </w:rPr>
        <w:t>学生学情分析</w:t>
      </w:r>
    </w:p>
    <w:p w14:paraId="15220C61" w14:textId="158FBFE8" w:rsidR="000E5DCF" w:rsidRPr="00F60895" w:rsidRDefault="000E5DCF" w:rsidP="000E5DCF">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1</w:t>
      </w:r>
      <w:r w:rsidRPr="00F60895">
        <w:rPr>
          <w:rFonts w:eastAsia="宋体" w:cs="Times New Roman"/>
          <w:sz w:val="21"/>
          <w:szCs w:val="21"/>
        </w:rPr>
        <w:t>）</w:t>
      </w:r>
      <w:r w:rsidR="00895A33" w:rsidRPr="00F60895">
        <w:rPr>
          <w:rFonts w:eastAsia="宋体" w:cs="Times New Roman"/>
          <w:sz w:val="21"/>
          <w:szCs w:val="21"/>
        </w:rPr>
        <w:t>岗位需求：药学专业学生需掌握药物靶点设计、制剂研发与质量控制技能；药物制剂专业学生侧重生产工艺改进与药品研发</w:t>
      </w:r>
      <w:r w:rsidRPr="00F60895">
        <w:rPr>
          <w:rFonts w:eastAsia="宋体" w:cs="Times New Roman"/>
          <w:sz w:val="21"/>
          <w:szCs w:val="21"/>
        </w:rPr>
        <w:t>。</w:t>
      </w:r>
    </w:p>
    <w:p w14:paraId="4BD4BF1C" w14:textId="77777777" w:rsidR="00895A33" w:rsidRPr="00F60895" w:rsidRDefault="000E5DCF" w:rsidP="000E5DCF">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2</w:t>
      </w:r>
      <w:r w:rsidRPr="00F60895">
        <w:rPr>
          <w:rFonts w:eastAsia="宋体" w:cs="Times New Roman"/>
          <w:sz w:val="21"/>
          <w:szCs w:val="21"/>
        </w:rPr>
        <w:t>）学情特点：</w:t>
      </w:r>
      <w:r w:rsidR="00895A33" w:rsidRPr="00F60895">
        <w:rPr>
          <w:rFonts w:eastAsia="宋体" w:cs="Times New Roman"/>
          <w:sz w:val="21"/>
          <w:szCs w:val="21"/>
        </w:rPr>
        <w:t>大二学生处于专业认知转型期，对抽象代谢理论兴趣不足，易受社会减肥风潮影响，需通过热点案例激发学习动力。</w:t>
      </w:r>
    </w:p>
    <w:p w14:paraId="2D41B984" w14:textId="3F9B81F1" w:rsidR="000E5DCF" w:rsidRPr="00F60895" w:rsidRDefault="000E5DCF" w:rsidP="000E5DCF">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3</w:t>
      </w:r>
      <w:r w:rsidRPr="00F60895">
        <w:rPr>
          <w:rFonts w:eastAsia="宋体" w:cs="Times New Roman"/>
          <w:sz w:val="21"/>
          <w:szCs w:val="21"/>
        </w:rPr>
        <w:t>）社会痛点：肥胖问题突出，但公众对科学减重认知不足，亟需药学人才参与健康科普与药物创新。</w:t>
      </w:r>
    </w:p>
    <w:p w14:paraId="388C73F2" w14:textId="78030DC1" w:rsidR="00895A33" w:rsidRPr="00F60895" w:rsidRDefault="00895A33" w:rsidP="00895A33">
      <w:pPr>
        <w:spacing w:line="360" w:lineRule="auto"/>
        <w:ind w:firstLineChars="200" w:firstLine="480"/>
        <w:rPr>
          <w:rFonts w:eastAsia="宋体" w:cs="Times New Roman"/>
          <w:szCs w:val="24"/>
        </w:rPr>
      </w:pPr>
      <w:r w:rsidRPr="00F60895">
        <w:rPr>
          <w:rFonts w:eastAsia="宋体" w:cs="Times New Roman"/>
          <w:szCs w:val="24"/>
        </w:rPr>
        <w:t>2</w:t>
      </w:r>
      <w:r w:rsidR="00B61D2E" w:rsidRPr="00F60895">
        <w:rPr>
          <w:rFonts w:eastAsia="宋体" w:cs="Times New Roman"/>
          <w:szCs w:val="24"/>
        </w:rPr>
        <w:t>、</w:t>
      </w:r>
      <w:r w:rsidRPr="00F60895">
        <w:rPr>
          <w:rFonts w:eastAsia="宋体" w:cs="Times New Roman"/>
          <w:szCs w:val="24"/>
        </w:rPr>
        <w:t xml:space="preserve"> </w:t>
      </w:r>
      <w:r w:rsidRPr="00F60895">
        <w:rPr>
          <w:rFonts w:eastAsia="宋体" w:cs="Times New Roman"/>
          <w:szCs w:val="24"/>
        </w:rPr>
        <w:t>教学方式分析</w:t>
      </w:r>
    </w:p>
    <w:p w14:paraId="61D909E7" w14:textId="4B74D2AA" w:rsidR="000E5DCF" w:rsidRPr="00F60895" w:rsidRDefault="000E5DCF" w:rsidP="000E5DCF">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1</w:t>
      </w:r>
      <w:r w:rsidRPr="00F60895">
        <w:rPr>
          <w:rFonts w:eastAsia="宋体" w:cs="Times New Roman"/>
          <w:sz w:val="21"/>
          <w:szCs w:val="21"/>
        </w:rPr>
        <w:t>）教学脱节：传统教学侧重代谢通路，缺乏药物靶点设计及临床应用的实例，学生难以关联职业需求。</w:t>
      </w:r>
    </w:p>
    <w:p w14:paraId="5E5DBD81" w14:textId="1B4ABBA7" w:rsidR="000E5DCF" w:rsidRPr="00F60895" w:rsidRDefault="000E5DCF" w:rsidP="000E5DCF">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2</w:t>
      </w:r>
      <w:r w:rsidRPr="00F60895">
        <w:rPr>
          <w:rFonts w:eastAsia="宋体" w:cs="Times New Roman"/>
          <w:sz w:val="21"/>
          <w:szCs w:val="21"/>
        </w:rPr>
        <w:t>）兴趣不足：知识点繁杂且理论性强，学生易产生畏难情绪，需通过热点案例（如切胃事件）激发学习动力。</w:t>
      </w:r>
    </w:p>
    <w:p w14:paraId="4D3BEEDB" w14:textId="7057E2B8" w:rsidR="000E5DCF" w:rsidRPr="00F60895" w:rsidRDefault="000E5DCF" w:rsidP="000E5DCF">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3</w:t>
      </w:r>
      <w:r w:rsidRPr="00F60895">
        <w:rPr>
          <w:rFonts w:eastAsia="宋体" w:cs="Times New Roman"/>
          <w:sz w:val="21"/>
          <w:szCs w:val="21"/>
        </w:rPr>
        <w:t>）</w:t>
      </w:r>
      <w:proofErr w:type="gramStart"/>
      <w:r w:rsidRPr="00F60895">
        <w:rPr>
          <w:rFonts w:eastAsia="宋体" w:cs="Times New Roman"/>
          <w:sz w:val="21"/>
          <w:szCs w:val="21"/>
        </w:rPr>
        <w:t>思政生硬</w:t>
      </w:r>
      <w:proofErr w:type="gramEnd"/>
      <w:r w:rsidRPr="00F60895">
        <w:rPr>
          <w:rFonts w:eastAsia="宋体" w:cs="Times New Roman"/>
          <w:sz w:val="21"/>
          <w:szCs w:val="21"/>
        </w:rPr>
        <w:t>：</w:t>
      </w:r>
      <w:proofErr w:type="gramStart"/>
      <w:r w:rsidRPr="00F60895">
        <w:rPr>
          <w:rFonts w:eastAsia="宋体" w:cs="Times New Roman"/>
          <w:sz w:val="21"/>
          <w:szCs w:val="21"/>
        </w:rPr>
        <w:t>思政元素</w:t>
      </w:r>
      <w:proofErr w:type="gramEnd"/>
      <w:r w:rsidRPr="00F60895">
        <w:rPr>
          <w:rFonts w:eastAsia="宋体" w:cs="Times New Roman"/>
          <w:sz w:val="21"/>
          <w:szCs w:val="21"/>
        </w:rPr>
        <w:t>与专业知识融合度低，易流于形式，需通过批判</w:t>
      </w:r>
      <w:proofErr w:type="gramStart"/>
      <w:r w:rsidRPr="00F60895">
        <w:rPr>
          <w:rFonts w:eastAsia="宋体" w:cs="Times New Roman"/>
          <w:sz w:val="21"/>
          <w:szCs w:val="21"/>
        </w:rPr>
        <w:t>性讨论</w:t>
      </w:r>
      <w:proofErr w:type="gramEnd"/>
      <w:r w:rsidRPr="00F60895">
        <w:rPr>
          <w:rFonts w:eastAsia="宋体" w:cs="Times New Roman"/>
          <w:sz w:val="21"/>
          <w:szCs w:val="21"/>
        </w:rPr>
        <w:t>实现</w:t>
      </w:r>
      <w:r w:rsidRPr="00F60895">
        <w:rPr>
          <w:rFonts w:eastAsia="宋体" w:cs="Times New Roman"/>
          <w:sz w:val="21"/>
          <w:szCs w:val="21"/>
        </w:rPr>
        <w:t>“</w:t>
      </w:r>
      <w:r w:rsidRPr="00F60895">
        <w:rPr>
          <w:rFonts w:eastAsia="宋体" w:cs="Times New Roman"/>
          <w:sz w:val="21"/>
          <w:szCs w:val="21"/>
        </w:rPr>
        <w:t>润物无声</w:t>
      </w:r>
      <w:r w:rsidRPr="00F60895">
        <w:rPr>
          <w:rFonts w:eastAsia="宋体" w:cs="Times New Roman"/>
          <w:sz w:val="21"/>
          <w:szCs w:val="21"/>
        </w:rPr>
        <w:t>”</w:t>
      </w:r>
      <w:r w:rsidRPr="00F60895">
        <w:rPr>
          <w:rFonts w:eastAsia="宋体" w:cs="Times New Roman"/>
          <w:sz w:val="21"/>
          <w:szCs w:val="21"/>
        </w:rPr>
        <w:t>的价值引领。</w:t>
      </w:r>
    </w:p>
    <w:p w14:paraId="01FF12F3" w14:textId="7F92A88D" w:rsidR="00895A33" w:rsidRPr="00F60895" w:rsidRDefault="00895A33" w:rsidP="00B61D2E">
      <w:pPr>
        <w:pStyle w:val="a9"/>
        <w:numPr>
          <w:ilvl w:val="1"/>
          <w:numId w:val="11"/>
        </w:numPr>
        <w:spacing w:line="360" w:lineRule="auto"/>
        <w:rPr>
          <w:rFonts w:eastAsia="宋体" w:cs="Times New Roman"/>
          <w:szCs w:val="24"/>
        </w:rPr>
      </w:pPr>
      <w:r w:rsidRPr="00F60895">
        <w:rPr>
          <w:rFonts w:eastAsia="宋体" w:cs="Times New Roman"/>
          <w:szCs w:val="24"/>
        </w:rPr>
        <w:t>教学内容及目标分析</w:t>
      </w:r>
    </w:p>
    <w:p w14:paraId="4B928873" w14:textId="77777777" w:rsidR="00895A33" w:rsidRPr="00F60895" w:rsidRDefault="00895A33" w:rsidP="00895A33">
      <w:pPr>
        <w:pStyle w:val="a9"/>
        <w:spacing w:line="360" w:lineRule="auto"/>
        <w:ind w:left="0"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1</w:t>
      </w:r>
      <w:r w:rsidRPr="00F60895">
        <w:rPr>
          <w:rFonts w:eastAsia="宋体" w:cs="Times New Roman"/>
          <w:sz w:val="21"/>
          <w:szCs w:val="21"/>
        </w:rPr>
        <w:t>）知识与技能：</w:t>
      </w:r>
    </w:p>
    <w:p w14:paraId="16CC3F7E" w14:textId="77777777" w:rsidR="00B61D2E" w:rsidRPr="00F60895" w:rsidRDefault="00895A33" w:rsidP="00895A33">
      <w:pPr>
        <w:pStyle w:val="a9"/>
        <w:spacing w:line="360" w:lineRule="auto"/>
        <w:ind w:leftChars="200" w:left="480"/>
        <w:rPr>
          <w:rFonts w:eastAsia="宋体" w:cs="Times New Roman"/>
          <w:sz w:val="21"/>
          <w:szCs w:val="21"/>
        </w:rPr>
      </w:pPr>
      <w:r w:rsidRPr="00F60895">
        <w:rPr>
          <w:rFonts w:ascii="Cambria Math" w:eastAsia="宋体" w:hAnsi="Cambria Math" w:cs="Cambria Math"/>
          <w:sz w:val="21"/>
          <w:szCs w:val="21"/>
        </w:rPr>
        <w:t>①</w:t>
      </w:r>
      <w:r w:rsidRPr="00F60895">
        <w:rPr>
          <w:rFonts w:eastAsia="宋体" w:cs="Times New Roman"/>
          <w:sz w:val="21"/>
          <w:szCs w:val="21"/>
        </w:rPr>
        <w:t xml:space="preserve"> </w:t>
      </w:r>
      <w:r w:rsidRPr="00F60895">
        <w:rPr>
          <w:rFonts w:eastAsia="宋体" w:cs="Times New Roman"/>
          <w:sz w:val="21"/>
          <w:szCs w:val="21"/>
        </w:rPr>
        <w:t>掌握脂质代谢基本过程（脂肪动员、</w:t>
      </w:r>
      <w:r w:rsidRPr="00F60895">
        <w:rPr>
          <w:rFonts w:eastAsia="宋体" w:cs="Times New Roman"/>
          <w:sz w:val="21"/>
          <w:szCs w:val="21"/>
        </w:rPr>
        <w:t>β-</w:t>
      </w:r>
      <w:r w:rsidRPr="00F60895">
        <w:rPr>
          <w:rFonts w:eastAsia="宋体" w:cs="Times New Roman"/>
          <w:sz w:val="21"/>
          <w:szCs w:val="21"/>
        </w:rPr>
        <w:t>氧化、酮体生成）；</w:t>
      </w:r>
    </w:p>
    <w:p w14:paraId="207B59D8" w14:textId="045A49C2" w:rsidR="00895A33" w:rsidRPr="00F60895" w:rsidRDefault="00895A33" w:rsidP="00895A33">
      <w:pPr>
        <w:pStyle w:val="a9"/>
        <w:spacing w:line="360" w:lineRule="auto"/>
        <w:ind w:leftChars="200" w:left="480"/>
        <w:rPr>
          <w:rFonts w:eastAsia="宋体" w:cs="Times New Roman"/>
          <w:sz w:val="21"/>
          <w:szCs w:val="21"/>
        </w:rPr>
      </w:pPr>
      <w:r w:rsidRPr="00F60895">
        <w:rPr>
          <w:rFonts w:ascii="Cambria Math" w:eastAsia="宋体" w:hAnsi="Cambria Math" w:cs="Cambria Math"/>
          <w:sz w:val="21"/>
          <w:szCs w:val="21"/>
        </w:rPr>
        <w:t>②</w:t>
      </w:r>
      <w:r w:rsidRPr="00F60895">
        <w:rPr>
          <w:rFonts w:eastAsia="宋体" w:cs="Times New Roman"/>
          <w:sz w:val="21"/>
          <w:szCs w:val="21"/>
        </w:rPr>
        <w:t xml:space="preserve"> </w:t>
      </w:r>
      <w:r w:rsidRPr="00F60895">
        <w:rPr>
          <w:rFonts w:eastAsia="宋体" w:cs="Times New Roman"/>
          <w:sz w:val="21"/>
          <w:szCs w:val="21"/>
        </w:rPr>
        <w:t>理解代谢异常与肥胖、高血脂的关联及靶点药物（如奥</w:t>
      </w:r>
      <w:proofErr w:type="gramStart"/>
      <w:r w:rsidRPr="00F60895">
        <w:rPr>
          <w:rFonts w:eastAsia="宋体" w:cs="Times New Roman"/>
          <w:sz w:val="21"/>
          <w:szCs w:val="21"/>
        </w:rPr>
        <w:t>利司他</w:t>
      </w:r>
      <w:proofErr w:type="gramEnd"/>
      <w:r w:rsidRPr="00F60895">
        <w:rPr>
          <w:rFonts w:eastAsia="宋体" w:cs="Times New Roman"/>
          <w:sz w:val="21"/>
          <w:szCs w:val="21"/>
        </w:rPr>
        <w:t>）的作用机制。</w:t>
      </w:r>
    </w:p>
    <w:p w14:paraId="16D30D8F" w14:textId="77777777" w:rsidR="00895A33" w:rsidRPr="00F60895" w:rsidRDefault="00895A33" w:rsidP="00895A33">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2</w:t>
      </w:r>
      <w:r w:rsidRPr="00F60895">
        <w:rPr>
          <w:rFonts w:eastAsia="宋体" w:cs="Times New Roman"/>
          <w:sz w:val="21"/>
          <w:szCs w:val="21"/>
        </w:rPr>
        <w:t>）情感与价值观：</w:t>
      </w:r>
    </w:p>
    <w:p w14:paraId="21396358" w14:textId="1D0DB210" w:rsidR="00B61D2E" w:rsidRPr="00F60895" w:rsidRDefault="00895A33" w:rsidP="00F60895">
      <w:pPr>
        <w:spacing w:line="360" w:lineRule="auto"/>
        <w:ind w:firstLineChars="200" w:firstLine="420"/>
        <w:rPr>
          <w:rFonts w:eastAsia="宋体" w:cs="Times New Roman"/>
          <w:sz w:val="21"/>
          <w:szCs w:val="21"/>
        </w:rPr>
      </w:pPr>
      <w:r w:rsidRPr="00F60895">
        <w:rPr>
          <w:rFonts w:ascii="Cambria Math" w:eastAsia="宋体" w:hAnsi="Cambria Math" w:cs="Cambria Math"/>
          <w:sz w:val="21"/>
          <w:szCs w:val="21"/>
        </w:rPr>
        <w:t>①</w:t>
      </w:r>
      <w:r w:rsidR="00F60895" w:rsidRPr="00F60895">
        <w:rPr>
          <w:rFonts w:eastAsia="宋体" w:cs="Times New Roman"/>
          <w:sz w:val="21"/>
          <w:szCs w:val="21"/>
        </w:rPr>
        <w:t xml:space="preserve"> </w:t>
      </w:r>
      <w:r w:rsidRPr="00F60895">
        <w:rPr>
          <w:rFonts w:eastAsia="宋体" w:cs="Times New Roman"/>
          <w:sz w:val="21"/>
          <w:szCs w:val="21"/>
        </w:rPr>
        <w:t xml:space="preserve"> </w:t>
      </w:r>
      <w:r w:rsidRPr="00F60895">
        <w:rPr>
          <w:rFonts w:eastAsia="宋体" w:cs="Times New Roman"/>
          <w:sz w:val="21"/>
          <w:szCs w:val="21"/>
        </w:rPr>
        <w:t>培养科学批判思维，</w:t>
      </w:r>
      <w:r w:rsidR="00B61D2E" w:rsidRPr="00F60895">
        <w:rPr>
          <w:rFonts w:eastAsia="宋体" w:cs="Times New Roman"/>
          <w:sz w:val="21"/>
          <w:szCs w:val="21"/>
        </w:rPr>
        <w:t>培养学生辩证分析代谢调控与药物研发关系的能力，提升对虚假广告、极端减肥手段的批判性认知</w:t>
      </w:r>
      <w:r w:rsidRPr="00F60895">
        <w:rPr>
          <w:rFonts w:eastAsia="宋体" w:cs="Times New Roman"/>
          <w:sz w:val="21"/>
          <w:szCs w:val="21"/>
        </w:rPr>
        <w:t>；</w:t>
      </w:r>
    </w:p>
    <w:p w14:paraId="37E9C0DC" w14:textId="65CDD6C2" w:rsidR="00B61D2E" w:rsidRPr="00F60895" w:rsidRDefault="00895A33" w:rsidP="00B61D2E">
      <w:pPr>
        <w:spacing w:line="360" w:lineRule="auto"/>
        <w:ind w:leftChars="200" w:left="480"/>
        <w:rPr>
          <w:rFonts w:eastAsia="宋体" w:cs="Times New Roman"/>
          <w:sz w:val="21"/>
          <w:szCs w:val="21"/>
        </w:rPr>
      </w:pPr>
      <w:r w:rsidRPr="00F60895">
        <w:rPr>
          <w:rFonts w:ascii="Cambria Math" w:eastAsia="宋体" w:hAnsi="Cambria Math" w:cs="Cambria Math"/>
          <w:sz w:val="21"/>
          <w:szCs w:val="21"/>
        </w:rPr>
        <w:t>②</w:t>
      </w:r>
      <w:r w:rsidRPr="00F60895">
        <w:rPr>
          <w:rFonts w:eastAsia="宋体" w:cs="Times New Roman"/>
          <w:sz w:val="21"/>
          <w:szCs w:val="21"/>
        </w:rPr>
        <w:t xml:space="preserve"> </w:t>
      </w:r>
      <w:r w:rsidRPr="00F60895">
        <w:rPr>
          <w:rFonts w:eastAsia="宋体" w:cs="Times New Roman"/>
          <w:sz w:val="21"/>
          <w:szCs w:val="21"/>
        </w:rPr>
        <w:t>强化健康生活理念，</w:t>
      </w:r>
      <w:r w:rsidR="00B61D2E" w:rsidRPr="00F60895">
        <w:rPr>
          <w:rFonts w:eastAsia="宋体" w:cs="Times New Roman"/>
          <w:sz w:val="21"/>
          <w:szCs w:val="21"/>
        </w:rPr>
        <w:t>通过真实药物案例（如奥</w:t>
      </w:r>
      <w:proofErr w:type="gramStart"/>
      <w:r w:rsidR="00B61D2E" w:rsidRPr="00F60895">
        <w:rPr>
          <w:rFonts w:eastAsia="宋体" w:cs="Times New Roman"/>
          <w:sz w:val="21"/>
          <w:szCs w:val="21"/>
        </w:rPr>
        <w:t>利司他</w:t>
      </w:r>
      <w:proofErr w:type="gramEnd"/>
      <w:r w:rsidR="00B61D2E" w:rsidRPr="00F60895">
        <w:rPr>
          <w:rFonts w:eastAsia="宋体" w:cs="Times New Roman"/>
          <w:sz w:val="21"/>
          <w:szCs w:val="21"/>
        </w:rPr>
        <w:t>），帮助学生理解基础代谢理论与药学实践的联系，增强职业使命感。</w:t>
      </w:r>
    </w:p>
    <w:p w14:paraId="66A56153" w14:textId="472127AA" w:rsidR="00895A33" w:rsidRPr="00F60895" w:rsidRDefault="00895A33" w:rsidP="00895A33">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3</w:t>
      </w:r>
      <w:r w:rsidRPr="00F60895">
        <w:rPr>
          <w:rFonts w:eastAsia="宋体" w:cs="Times New Roman"/>
          <w:sz w:val="21"/>
          <w:szCs w:val="21"/>
        </w:rPr>
        <w:t>）重点与难点：</w:t>
      </w:r>
    </w:p>
    <w:p w14:paraId="1A5ACC62" w14:textId="77777777" w:rsidR="00B61D2E" w:rsidRPr="00F60895" w:rsidRDefault="00895A33" w:rsidP="00895A33">
      <w:pPr>
        <w:spacing w:line="360" w:lineRule="auto"/>
        <w:ind w:leftChars="200" w:left="480"/>
        <w:rPr>
          <w:rFonts w:eastAsia="宋体" w:cs="Times New Roman"/>
          <w:sz w:val="21"/>
          <w:szCs w:val="21"/>
        </w:rPr>
      </w:pPr>
      <w:r w:rsidRPr="00F60895">
        <w:rPr>
          <w:rFonts w:ascii="Cambria Math" w:eastAsia="宋体" w:hAnsi="Cambria Math" w:cs="Cambria Math"/>
          <w:sz w:val="21"/>
          <w:szCs w:val="21"/>
        </w:rPr>
        <w:t>①</w:t>
      </w:r>
      <w:r w:rsidRPr="00F60895">
        <w:rPr>
          <w:rFonts w:eastAsia="宋体" w:cs="Times New Roman"/>
          <w:sz w:val="21"/>
          <w:szCs w:val="21"/>
        </w:rPr>
        <w:t xml:space="preserve"> </w:t>
      </w:r>
      <w:r w:rsidRPr="00F60895">
        <w:rPr>
          <w:rFonts w:eastAsia="宋体" w:cs="Times New Roman"/>
          <w:sz w:val="21"/>
          <w:szCs w:val="21"/>
        </w:rPr>
        <w:t>重点：关键酶（如脂肪酶、肉碱转运酶）的靶标调控；</w:t>
      </w:r>
    </w:p>
    <w:p w14:paraId="24229DE6" w14:textId="47015D08" w:rsidR="00895A33" w:rsidRPr="00F60895" w:rsidRDefault="00895A33" w:rsidP="00895A33">
      <w:pPr>
        <w:spacing w:line="360" w:lineRule="auto"/>
        <w:ind w:leftChars="200" w:left="480"/>
        <w:rPr>
          <w:rFonts w:eastAsia="宋体" w:cs="Times New Roman"/>
          <w:sz w:val="21"/>
          <w:szCs w:val="21"/>
        </w:rPr>
      </w:pPr>
      <w:r w:rsidRPr="00F60895">
        <w:rPr>
          <w:rFonts w:ascii="Cambria Math" w:eastAsia="宋体" w:hAnsi="Cambria Math" w:cs="Cambria Math"/>
          <w:sz w:val="21"/>
          <w:szCs w:val="21"/>
        </w:rPr>
        <w:t>②</w:t>
      </w:r>
      <w:r w:rsidRPr="00F60895">
        <w:rPr>
          <w:rFonts w:eastAsia="宋体" w:cs="Times New Roman"/>
          <w:sz w:val="21"/>
          <w:szCs w:val="21"/>
        </w:rPr>
        <w:t xml:space="preserve"> </w:t>
      </w:r>
      <w:r w:rsidRPr="00F60895">
        <w:rPr>
          <w:rFonts w:eastAsia="宋体" w:cs="Times New Roman"/>
          <w:sz w:val="21"/>
          <w:szCs w:val="21"/>
        </w:rPr>
        <w:t>难点：糖脂代谢交互作用及整体代谢观。</w:t>
      </w:r>
    </w:p>
    <w:p w14:paraId="21BCAEA2" w14:textId="783388FA" w:rsidR="00B61D2E" w:rsidRPr="00F60895" w:rsidRDefault="00B61D2E" w:rsidP="00B61D2E">
      <w:pPr>
        <w:spacing w:line="360" w:lineRule="auto"/>
        <w:rPr>
          <w:rFonts w:eastAsia="宋体" w:cs="Times New Roman"/>
          <w:i/>
          <w:iCs/>
          <w:color w:val="FF0000"/>
          <w:sz w:val="21"/>
          <w:szCs w:val="21"/>
        </w:rPr>
      </w:pPr>
      <w:r w:rsidRPr="00F60895">
        <w:rPr>
          <w:rFonts w:eastAsia="宋体" w:cs="Times New Roman"/>
          <w:sz w:val="28"/>
          <w:szCs w:val="28"/>
        </w:rPr>
        <w:t>（二）教学设计</w:t>
      </w:r>
    </w:p>
    <w:p w14:paraId="58F81BC0" w14:textId="2352CEA6" w:rsidR="00AD433B" w:rsidRPr="00F60895" w:rsidRDefault="00AD433B" w:rsidP="00462148">
      <w:pPr>
        <w:pStyle w:val="a9"/>
        <w:numPr>
          <w:ilvl w:val="0"/>
          <w:numId w:val="21"/>
        </w:numPr>
        <w:topLinePunct/>
        <w:spacing w:line="360" w:lineRule="auto"/>
        <w:jc w:val="left"/>
        <w:rPr>
          <w:rFonts w:eastAsia="宋体" w:cs="Times New Roman"/>
          <w:snapToGrid w:val="0"/>
          <w:color w:val="000000" w:themeColor="text1"/>
          <w:szCs w:val="24"/>
        </w:rPr>
      </w:pPr>
      <w:bookmarkStart w:id="0" w:name="OLE_LINK8"/>
      <w:r w:rsidRPr="00F60895">
        <w:rPr>
          <w:rFonts w:eastAsia="宋体" w:cs="Times New Roman"/>
          <w:snapToGrid w:val="0"/>
          <w:color w:val="000000" w:themeColor="text1"/>
          <w:szCs w:val="24"/>
        </w:rPr>
        <w:t>课程</w:t>
      </w:r>
      <w:proofErr w:type="gramStart"/>
      <w:r w:rsidRPr="00F60895">
        <w:rPr>
          <w:rFonts w:eastAsia="宋体" w:cs="Times New Roman"/>
          <w:snapToGrid w:val="0"/>
          <w:color w:val="000000" w:themeColor="text1"/>
          <w:szCs w:val="24"/>
        </w:rPr>
        <w:t>思政目标</w:t>
      </w:r>
      <w:proofErr w:type="gramEnd"/>
      <w:r w:rsidRPr="00F60895">
        <w:rPr>
          <w:rFonts w:eastAsia="宋体" w:cs="Times New Roman"/>
          <w:snapToGrid w:val="0"/>
          <w:color w:val="000000" w:themeColor="text1"/>
          <w:szCs w:val="24"/>
        </w:rPr>
        <w:t>定位</w:t>
      </w:r>
      <w:proofErr w:type="gramStart"/>
      <w:r w:rsidRPr="00F60895">
        <w:rPr>
          <w:rFonts w:eastAsia="宋体" w:cs="Times New Roman"/>
          <w:snapToGrid w:val="0"/>
          <w:color w:val="000000" w:themeColor="text1"/>
          <w:szCs w:val="24"/>
        </w:rPr>
        <w:t>与思政元素</w:t>
      </w:r>
      <w:proofErr w:type="gramEnd"/>
      <w:r w:rsidRPr="00F60895">
        <w:rPr>
          <w:rFonts w:eastAsia="宋体" w:cs="Times New Roman"/>
          <w:snapToGrid w:val="0"/>
          <w:color w:val="000000" w:themeColor="text1"/>
          <w:szCs w:val="24"/>
        </w:rPr>
        <w:t>融合设计</w:t>
      </w:r>
    </w:p>
    <w:p w14:paraId="59480037" w14:textId="0F89F703" w:rsidR="00AD433B" w:rsidRPr="00F60895" w:rsidRDefault="00462148" w:rsidP="00462148">
      <w:pPr>
        <w:pStyle w:val="a9"/>
        <w:spacing w:line="360" w:lineRule="auto"/>
        <w:ind w:left="0" w:firstLineChars="200" w:firstLine="480"/>
        <w:rPr>
          <w:rFonts w:eastAsia="宋体" w:cs="Times New Roman"/>
          <w:snapToGrid w:val="0"/>
          <w:color w:val="333333"/>
          <w:szCs w:val="24"/>
          <w:shd w:val="clear" w:color="auto" w:fill="FFFFFF"/>
        </w:rPr>
      </w:pPr>
      <w:r w:rsidRPr="00F60895">
        <w:rPr>
          <w:rFonts w:eastAsia="宋体" w:cs="Times New Roman"/>
          <w:snapToGrid w:val="0"/>
          <w:color w:val="333333"/>
          <w:szCs w:val="24"/>
          <w:shd w:val="clear" w:color="auto" w:fill="FFFFFF"/>
        </w:rPr>
        <w:t>（</w:t>
      </w:r>
      <w:r w:rsidRPr="00F60895">
        <w:rPr>
          <w:rFonts w:eastAsia="宋体" w:cs="Times New Roman"/>
          <w:snapToGrid w:val="0"/>
          <w:color w:val="333333"/>
          <w:szCs w:val="24"/>
          <w:shd w:val="clear" w:color="auto" w:fill="FFFFFF"/>
        </w:rPr>
        <w:t>1</w:t>
      </w:r>
      <w:r w:rsidRPr="00F60895">
        <w:rPr>
          <w:rFonts w:eastAsia="宋体" w:cs="Times New Roman"/>
          <w:snapToGrid w:val="0"/>
          <w:color w:val="333333"/>
          <w:szCs w:val="24"/>
          <w:shd w:val="clear" w:color="auto" w:fill="FFFFFF"/>
        </w:rPr>
        <w:t>）</w:t>
      </w:r>
      <w:proofErr w:type="gramStart"/>
      <w:r w:rsidR="00AD433B" w:rsidRPr="00F60895">
        <w:rPr>
          <w:rFonts w:eastAsia="宋体" w:cs="Times New Roman"/>
          <w:snapToGrid w:val="0"/>
          <w:color w:val="333333"/>
          <w:szCs w:val="24"/>
          <w:shd w:val="clear" w:color="auto" w:fill="FFFFFF"/>
        </w:rPr>
        <w:t>思政切入点</w:t>
      </w:r>
      <w:proofErr w:type="gramEnd"/>
      <w:r w:rsidR="00AD433B" w:rsidRPr="00F60895">
        <w:rPr>
          <w:rFonts w:eastAsia="宋体" w:cs="Times New Roman"/>
          <w:snapToGrid w:val="0"/>
          <w:color w:val="333333"/>
          <w:szCs w:val="24"/>
          <w:shd w:val="clear" w:color="auto" w:fill="FFFFFF"/>
        </w:rPr>
        <w:t>设计</w:t>
      </w:r>
    </w:p>
    <w:p w14:paraId="6E3EF485" w14:textId="79BDBA42" w:rsidR="00AD433B" w:rsidRPr="00F60895" w:rsidRDefault="00AD433B" w:rsidP="00462148">
      <w:pPr>
        <w:topLinePunct/>
        <w:spacing w:line="360" w:lineRule="auto"/>
        <w:ind w:firstLineChars="200" w:firstLine="420"/>
        <w:jc w:val="left"/>
        <w:rPr>
          <w:rFonts w:eastAsia="宋体" w:cs="Times New Roman"/>
          <w:snapToGrid w:val="0"/>
          <w:sz w:val="21"/>
          <w:szCs w:val="21"/>
        </w:rPr>
      </w:pPr>
      <w:r w:rsidRPr="00F60895">
        <w:rPr>
          <w:rFonts w:eastAsia="宋体" w:cs="Times New Roman"/>
          <w:snapToGrid w:val="0"/>
          <w:sz w:val="21"/>
          <w:szCs w:val="21"/>
        </w:rPr>
        <w:t>经过教学探索和文献查阅，本课程组引入了</w:t>
      </w:r>
      <w:r w:rsidRPr="00F60895">
        <w:rPr>
          <w:rFonts w:eastAsia="宋体" w:cs="Times New Roman"/>
          <w:snapToGrid w:val="0"/>
          <w:sz w:val="21"/>
          <w:szCs w:val="21"/>
        </w:rPr>
        <w:t>“</w:t>
      </w:r>
      <w:r w:rsidRPr="00F60895">
        <w:rPr>
          <w:rFonts w:eastAsia="宋体" w:cs="Times New Roman"/>
          <w:snapToGrid w:val="0"/>
          <w:sz w:val="21"/>
          <w:szCs w:val="21"/>
        </w:rPr>
        <w:t>药物靶标</w:t>
      </w:r>
      <w:r w:rsidRPr="00F60895">
        <w:rPr>
          <w:rFonts w:eastAsia="宋体" w:cs="Times New Roman"/>
          <w:snapToGrid w:val="0"/>
          <w:sz w:val="21"/>
          <w:szCs w:val="21"/>
        </w:rPr>
        <w:t>”</w:t>
      </w:r>
      <w:r w:rsidRPr="00F60895">
        <w:rPr>
          <w:rFonts w:eastAsia="宋体" w:cs="Times New Roman"/>
          <w:snapToGrid w:val="0"/>
          <w:sz w:val="21"/>
          <w:szCs w:val="21"/>
        </w:rPr>
        <w:t>调节脂质代谢过程中关键酶为切入点来讲述脂质代谢异常导致的相关疾病的治疗方法和预防手段。药物靶标是指药物能与体内</w:t>
      </w:r>
      <w:proofErr w:type="gramStart"/>
      <w:r w:rsidRPr="00F60895">
        <w:rPr>
          <w:rFonts w:eastAsia="宋体" w:cs="Times New Roman"/>
          <w:snapToGrid w:val="0"/>
          <w:sz w:val="21"/>
          <w:szCs w:val="21"/>
        </w:rPr>
        <w:t>某功能</w:t>
      </w:r>
      <w:proofErr w:type="gramEnd"/>
      <w:r w:rsidRPr="00F60895">
        <w:rPr>
          <w:rFonts w:eastAsia="宋体" w:cs="Times New Roman"/>
          <w:snapToGrid w:val="0"/>
          <w:sz w:val="21"/>
          <w:szCs w:val="21"/>
        </w:rPr>
        <w:t>蛋白相结合，进而调控其功能。目前已经</w:t>
      </w:r>
      <w:proofErr w:type="gramStart"/>
      <w:r w:rsidRPr="00F60895">
        <w:rPr>
          <w:rFonts w:eastAsia="宋体" w:cs="Times New Roman"/>
          <w:snapToGrid w:val="0"/>
          <w:sz w:val="21"/>
          <w:szCs w:val="21"/>
        </w:rPr>
        <w:t>被基础</w:t>
      </w:r>
      <w:proofErr w:type="gramEnd"/>
      <w:r w:rsidRPr="00F60895">
        <w:rPr>
          <w:rFonts w:eastAsia="宋体" w:cs="Times New Roman"/>
          <w:snapToGrid w:val="0"/>
          <w:sz w:val="21"/>
          <w:szCs w:val="21"/>
        </w:rPr>
        <w:t>研究和临床研究证实的人体内的药物作用靶标有近</w:t>
      </w:r>
      <w:r w:rsidRPr="00F60895">
        <w:rPr>
          <w:rFonts w:eastAsia="宋体" w:cs="Times New Roman"/>
          <w:snapToGrid w:val="0"/>
          <w:sz w:val="21"/>
          <w:szCs w:val="21"/>
        </w:rPr>
        <w:t>700</w:t>
      </w:r>
      <w:r w:rsidRPr="00F60895">
        <w:rPr>
          <w:rFonts w:eastAsia="宋体" w:cs="Times New Roman"/>
          <w:snapToGrid w:val="0"/>
          <w:sz w:val="21"/>
          <w:szCs w:val="21"/>
        </w:rPr>
        <w:t>种。脂质代谢中的药物靶标多数参与了脂质的消化、吸收及分解与合成途径关键酶的调控等，可以治疗胆固醇偏高、血脂异常等代谢疾病。脂质代谢过程中关键酶的调节内容设计</w:t>
      </w:r>
      <w:r w:rsidRPr="00F60895">
        <w:rPr>
          <w:rFonts w:eastAsia="宋体" w:cs="Times New Roman"/>
          <w:snapToGrid w:val="0"/>
          <w:sz w:val="21"/>
          <w:szCs w:val="21"/>
        </w:rPr>
        <w:t>“</w:t>
      </w:r>
      <w:r w:rsidRPr="00F60895">
        <w:rPr>
          <w:rFonts w:eastAsia="宋体" w:cs="Times New Roman"/>
          <w:snapToGrid w:val="0"/>
          <w:sz w:val="21"/>
          <w:szCs w:val="21"/>
        </w:rPr>
        <w:t>药物靶标</w:t>
      </w:r>
      <w:r w:rsidRPr="00F60895">
        <w:rPr>
          <w:rFonts w:eastAsia="宋体" w:cs="Times New Roman"/>
          <w:snapToGrid w:val="0"/>
          <w:sz w:val="21"/>
          <w:szCs w:val="21"/>
        </w:rPr>
        <w:t>”</w:t>
      </w:r>
      <w:r w:rsidRPr="00F60895">
        <w:rPr>
          <w:rFonts w:eastAsia="宋体" w:cs="Times New Roman"/>
          <w:snapToGrid w:val="0"/>
          <w:sz w:val="21"/>
          <w:szCs w:val="21"/>
        </w:rPr>
        <w:t>案例为切入点，从社会热点、职业伦理和辩证思维三方面</w:t>
      </w:r>
      <w:proofErr w:type="gramStart"/>
      <w:r w:rsidRPr="00F60895">
        <w:rPr>
          <w:rFonts w:eastAsia="宋体" w:cs="Times New Roman"/>
          <w:snapToGrid w:val="0"/>
          <w:sz w:val="21"/>
          <w:szCs w:val="21"/>
        </w:rPr>
        <w:t>引入思政元素</w:t>
      </w:r>
      <w:proofErr w:type="gramEnd"/>
      <w:r w:rsidRPr="00F60895">
        <w:rPr>
          <w:rFonts w:eastAsia="宋体" w:cs="Times New Roman"/>
          <w:snapToGrid w:val="0"/>
          <w:sz w:val="21"/>
          <w:szCs w:val="21"/>
        </w:rPr>
        <w:t>，帮助学生更好的理解脂质代谢异常的治疗方法，实现</w:t>
      </w:r>
      <w:r w:rsidRPr="00F60895">
        <w:rPr>
          <w:rFonts w:eastAsia="宋体" w:cs="Times New Roman"/>
          <w:snapToGrid w:val="0"/>
          <w:sz w:val="21"/>
          <w:szCs w:val="21"/>
        </w:rPr>
        <w:t>“</w:t>
      </w:r>
      <w:r w:rsidRPr="00F60895">
        <w:rPr>
          <w:rFonts w:eastAsia="宋体" w:cs="Times New Roman"/>
          <w:snapToGrid w:val="0"/>
          <w:sz w:val="21"/>
          <w:szCs w:val="21"/>
        </w:rPr>
        <w:t>基础教学与药物研究相结合</w:t>
      </w:r>
      <w:r w:rsidRPr="00F60895">
        <w:rPr>
          <w:rFonts w:eastAsia="宋体" w:cs="Times New Roman"/>
          <w:snapToGrid w:val="0"/>
          <w:sz w:val="21"/>
          <w:szCs w:val="21"/>
        </w:rPr>
        <w:t>”</w:t>
      </w:r>
      <w:r w:rsidRPr="00F60895">
        <w:rPr>
          <w:rFonts w:eastAsia="宋体" w:cs="Times New Roman"/>
          <w:snapToGrid w:val="0"/>
          <w:sz w:val="21"/>
          <w:szCs w:val="21"/>
        </w:rPr>
        <w:t>。</w:t>
      </w:r>
    </w:p>
    <w:bookmarkEnd w:id="0"/>
    <w:p w14:paraId="146E68F9" w14:textId="77777777" w:rsidR="00671E63" w:rsidRPr="00F60895" w:rsidRDefault="00671E63" w:rsidP="00AD433B">
      <w:pPr>
        <w:pStyle w:val="a9"/>
        <w:spacing w:line="360" w:lineRule="auto"/>
        <w:ind w:left="241"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社会热点：以</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奥利司他减肥机制</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和</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切胃减肥事件</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为案例，引导学生批判虚假营销，倡导科学减重。</w:t>
      </w:r>
    </w:p>
    <w:p w14:paraId="6ABDCFC0" w14:textId="77777777" w:rsidR="00671E63" w:rsidRPr="00F60895" w:rsidRDefault="00671E63" w:rsidP="00462148">
      <w:pPr>
        <w:spacing w:line="360" w:lineRule="auto"/>
        <w:ind w:left="7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职业伦理：结合药物靶点研发案例（如抑制胃肠脂肪酶），强调药学研究的严谨性与社会责任。</w:t>
      </w:r>
    </w:p>
    <w:p w14:paraId="0ED7FAE7" w14:textId="77777777" w:rsidR="00671E63" w:rsidRPr="00F60895" w:rsidRDefault="00671E63" w:rsidP="00462148">
      <w:pPr>
        <w:spacing w:line="360" w:lineRule="auto"/>
        <w:ind w:left="7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辩证思维：通过对比</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药物干预</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与</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生活方式调整</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，传递</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欲速则不达</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的哲学观。</w:t>
      </w:r>
    </w:p>
    <w:p w14:paraId="41E976BB" w14:textId="04ABEFAB" w:rsidR="00AD433B" w:rsidRPr="00F60895" w:rsidRDefault="00AD433B" w:rsidP="00462148">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2</w:t>
      </w:r>
      <w:r w:rsidRPr="00F60895">
        <w:rPr>
          <w:rFonts w:eastAsia="宋体" w:cs="Times New Roman"/>
          <w:snapToGrid w:val="0"/>
          <w:color w:val="333333"/>
          <w:sz w:val="21"/>
          <w:szCs w:val="21"/>
          <w:shd w:val="clear" w:color="auto" w:fill="FFFFFF"/>
        </w:rPr>
        <w:t>）</w:t>
      </w:r>
      <w:r w:rsidR="00462148" w:rsidRPr="00F60895">
        <w:rPr>
          <w:rFonts w:eastAsia="宋体" w:cs="Times New Roman"/>
          <w:snapToGrid w:val="0"/>
          <w:sz w:val="21"/>
          <w:szCs w:val="21"/>
        </w:rPr>
        <w:t>结合教学内容，确立本章</w:t>
      </w:r>
      <w:proofErr w:type="gramStart"/>
      <w:r w:rsidRPr="00F60895">
        <w:rPr>
          <w:rFonts w:eastAsia="宋体" w:cs="Times New Roman"/>
          <w:snapToGrid w:val="0"/>
          <w:color w:val="333333"/>
          <w:sz w:val="21"/>
          <w:szCs w:val="21"/>
          <w:shd w:val="clear" w:color="auto" w:fill="FFFFFF"/>
        </w:rPr>
        <w:t>思政教育</w:t>
      </w:r>
      <w:proofErr w:type="gramEnd"/>
      <w:r w:rsidRPr="00F60895">
        <w:rPr>
          <w:rFonts w:eastAsia="宋体" w:cs="Times New Roman"/>
          <w:snapToGrid w:val="0"/>
          <w:color w:val="333333"/>
          <w:sz w:val="21"/>
          <w:szCs w:val="21"/>
          <w:shd w:val="clear" w:color="auto" w:fill="FFFFFF"/>
        </w:rPr>
        <w:t>目标</w:t>
      </w:r>
    </w:p>
    <w:p w14:paraId="63425401" w14:textId="29BC177F" w:rsidR="00462148" w:rsidRPr="00F60895" w:rsidRDefault="00462148" w:rsidP="00001C9D">
      <w:pPr>
        <w:topLinePunct/>
        <w:spacing w:line="360" w:lineRule="auto"/>
        <w:ind w:firstLineChars="200" w:firstLine="420"/>
        <w:rPr>
          <w:rFonts w:eastAsia="宋体" w:cs="Times New Roman"/>
          <w:snapToGrid w:val="0"/>
          <w:sz w:val="21"/>
          <w:szCs w:val="21"/>
        </w:rPr>
      </w:pPr>
      <w:r w:rsidRPr="00F60895">
        <w:rPr>
          <w:rFonts w:eastAsia="宋体" w:cs="Times New Roman"/>
          <w:snapToGrid w:val="0"/>
          <w:sz w:val="21"/>
          <w:szCs w:val="21"/>
        </w:rPr>
        <w:t>本章知识目标是脂质的消化与吸收，以及基础代谢，熟悉甘油三酯的分解过程，脂肪酸</w:t>
      </w:r>
      <w:r w:rsidRPr="00F60895">
        <w:rPr>
          <w:rFonts w:eastAsia="宋体" w:cs="Times New Roman"/>
          <w:snapToGrid w:val="0"/>
          <w:sz w:val="21"/>
          <w:szCs w:val="21"/>
        </w:rPr>
        <w:t>β-</w:t>
      </w:r>
      <w:r w:rsidRPr="00F60895">
        <w:rPr>
          <w:rFonts w:eastAsia="宋体" w:cs="Times New Roman"/>
          <w:snapToGrid w:val="0"/>
          <w:sz w:val="21"/>
          <w:szCs w:val="21"/>
        </w:rPr>
        <w:t>氧化的步骤，介绍左旋肉碱的转运脂酰</w:t>
      </w:r>
      <w:r w:rsidRPr="00F60895">
        <w:rPr>
          <w:rFonts w:eastAsia="宋体" w:cs="Times New Roman"/>
          <w:snapToGrid w:val="0"/>
          <w:sz w:val="21"/>
          <w:szCs w:val="21"/>
        </w:rPr>
        <w:t xml:space="preserve"> COA </w:t>
      </w:r>
      <w:r w:rsidRPr="00F60895">
        <w:rPr>
          <w:rFonts w:eastAsia="宋体" w:cs="Times New Roman"/>
          <w:snapToGrid w:val="0"/>
          <w:sz w:val="21"/>
          <w:szCs w:val="21"/>
        </w:rPr>
        <w:t>过程是脂肪酸分解代谢中的限速步骤，但减肥只单用肉碱效果不佳，因为代谢是整体过程，不是单一存在的。培养学生全面的看待问题，科学的分析问题。介绍酮体时，告知学生酮体利用的增加可减少糖的利用，有利于维持血糖水平恒定，节省蛋白质的消耗，但酮体生成过多会造成酮症酸中毒，同时让学生了解生酮减肥的原理及利弊，使学生具备观察事物两面性的洞察力。通过比较不同减肥方法让学生</w:t>
      </w:r>
      <w:proofErr w:type="gramStart"/>
      <w:r w:rsidRPr="00F60895">
        <w:rPr>
          <w:rFonts w:eastAsia="宋体" w:cs="Times New Roman"/>
          <w:snapToGrid w:val="0"/>
          <w:sz w:val="21"/>
          <w:szCs w:val="21"/>
        </w:rPr>
        <w:t>明确通过</w:t>
      </w:r>
      <w:proofErr w:type="gramEnd"/>
      <w:r w:rsidRPr="00F60895">
        <w:rPr>
          <w:rFonts w:eastAsia="宋体" w:cs="Times New Roman"/>
          <w:snapToGrid w:val="0"/>
          <w:sz w:val="21"/>
          <w:szCs w:val="21"/>
        </w:rPr>
        <w:t>药物靶标对代谢中关键酶调控的案例分析及作用机制的比较，培养学生的综合分析问题的能力和科学批判辩证思维。同时在代谢的一系列酶的催化下逐步进行，能量逐步释放有利于机体捕获能量，提高</w:t>
      </w:r>
      <w:r w:rsidRPr="00F60895">
        <w:rPr>
          <w:rFonts w:eastAsia="宋体" w:cs="Times New Roman"/>
          <w:snapToGrid w:val="0"/>
          <w:sz w:val="21"/>
          <w:szCs w:val="21"/>
        </w:rPr>
        <w:t xml:space="preserve"> ATP </w:t>
      </w:r>
      <w:r w:rsidRPr="00F60895">
        <w:rPr>
          <w:rFonts w:eastAsia="宋体" w:cs="Times New Roman"/>
          <w:snapToGrid w:val="0"/>
          <w:sz w:val="21"/>
          <w:szCs w:val="21"/>
        </w:rPr>
        <w:t>生成的效率，在向学生传递</w:t>
      </w:r>
      <w:r w:rsidRPr="00F60895">
        <w:rPr>
          <w:rFonts w:eastAsia="宋体" w:cs="Times New Roman"/>
          <w:snapToGrid w:val="0"/>
          <w:sz w:val="21"/>
          <w:szCs w:val="21"/>
        </w:rPr>
        <w:t>“</w:t>
      </w:r>
      <w:r w:rsidRPr="00F60895">
        <w:rPr>
          <w:rFonts w:eastAsia="宋体" w:cs="Times New Roman"/>
          <w:snapToGrid w:val="0"/>
          <w:sz w:val="21"/>
          <w:szCs w:val="21"/>
        </w:rPr>
        <w:t>欲速则不达</w:t>
      </w:r>
      <w:r w:rsidRPr="00F60895">
        <w:rPr>
          <w:rFonts w:eastAsia="宋体" w:cs="Times New Roman"/>
          <w:snapToGrid w:val="0"/>
          <w:sz w:val="21"/>
          <w:szCs w:val="21"/>
        </w:rPr>
        <w:t>”</w:t>
      </w:r>
      <w:r w:rsidRPr="00F60895">
        <w:rPr>
          <w:rFonts w:eastAsia="宋体" w:cs="Times New Roman"/>
          <w:snapToGrid w:val="0"/>
          <w:sz w:val="21"/>
          <w:szCs w:val="21"/>
        </w:rPr>
        <w:t>，凡事循序渐进、不可一蹴而就的辩证思维。</w:t>
      </w:r>
    </w:p>
    <w:p w14:paraId="7A468677" w14:textId="5E0145E1" w:rsidR="00C62CA8" w:rsidRPr="00F60895" w:rsidRDefault="00C62CA8" w:rsidP="00001C9D">
      <w:pPr>
        <w:topLinePunct/>
        <w:spacing w:line="360" w:lineRule="auto"/>
        <w:ind w:firstLineChars="200" w:firstLine="420"/>
        <w:rPr>
          <w:rFonts w:eastAsia="宋体" w:cs="Times New Roman"/>
          <w:snapToGrid w:val="0"/>
          <w:sz w:val="21"/>
          <w:szCs w:val="21"/>
        </w:rPr>
      </w:pPr>
      <w:r w:rsidRPr="00F60895">
        <w:rPr>
          <w:rFonts w:eastAsia="宋体" w:cs="Times New Roman"/>
          <w:snapToGrid w:val="0"/>
          <w:sz w:val="21"/>
          <w:szCs w:val="21"/>
        </w:rPr>
        <w:t>因此，本案例结合培养</w:t>
      </w:r>
      <w:r w:rsidRPr="00F60895">
        <w:rPr>
          <w:rFonts w:eastAsia="宋体" w:cs="Times New Roman"/>
          <w:snapToGrid w:val="0"/>
          <w:sz w:val="21"/>
          <w:szCs w:val="21"/>
        </w:rPr>
        <w:t>“</w:t>
      </w:r>
      <w:r w:rsidRPr="00F60895">
        <w:rPr>
          <w:rFonts w:eastAsia="宋体" w:cs="Times New Roman"/>
          <w:snapToGrid w:val="0"/>
          <w:sz w:val="21"/>
          <w:szCs w:val="21"/>
        </w:rPr>
        <w:t>历史思维、辩证思维、系统思维和创造思维</w:t>
      </w:r>
      <w:r w:rsidRPr="00F60895">
        <w:rPr>
          <w:rFonts w:eastAsia="宋体" w:cs="Times New Roman"/>
          <w:snapToGrid w:val="0"/>
          <w:sz w:val="21"/>
          <w:szCs w:val="21"/>
        </w:rPr>
        <w:t>”</w:t>
      </w:r>
      <w:r w:rsidRPr="00F60895">
        <w:rPr>
          <w:rFonts w:eastAsia="宋体" w:cs="Times New Roman"/>
          <w:snapToGrid w:val="0"/>
          <w:sz w:val="21"/>
          <w:szCs w:val="21"/>
        </w:rPr>
        <w:t>的教学目标，将生物化学与分子生物学课程中</w:t>
      </w:r>
      <w:proofErr w:type="gramStart"/>
      <w:r w:rsidRPr="00F60895">
        <w:rPr>
          <w:rFonts w:eastAsia="宋体" w:cs="Times New Roman"/>
          <w:snapToGrid w:val="0"/>
          <w:sz w:val="21"/>
          <w:szCs w:val="21"/>
        </w:rPr>
        <w:t>课程思政的</w:t>
      </w:r>
      <w:proofErr w:type="gramEnd"/>
      <w:r w:rsidRPr="00F60895">
        <w:rPr>
          <w:rFonts w:eastAsia="宋体" w:cs="Times New Roman"/>
          <w:snapToGrid w:val="0"/>
          <w:sz w:val="21"/>
          <w:szCs w:val="21"/>
        </w:rPr>
        <w:t>内涵归纳为科学思维建立、创新意识培养和职业精神塑造三方面，有的放矢</w:t>
      </w:r>
      <w:proofErr w:type="gramStart"/>
      <w:r w:rsidRPr="00F60895">
        <w:rPr>
          <w:rFonts w:eastAsia="宋体" w:cs="Times New Roman"/>
          <w:snapToGrid w:val="0"/>
          <w:sz w:val="21"/>
          <w:szCs w:val="21"/>
        </w:rPr>
        <w:t>融入思政元素</w:t>
      </w:r>
      <w:proofErr w:type="gramEnd"/>
      <w:r w:rsidRPr="00F60895">
        <w:rPr>
          <w:rFonts w:eastAsia="宋体" w:cs="Times New Roman"/>
          <w:snapToGrid w:val="0"/>
          <w:sz w:val="21"/>
          <w:szCs w:val="21"/>
        </w:rPr>
        <w:t>，提升</w:t>
      </w:r>
      <w:proofErr w:type="gramStart"/>
      <w:r w:rsidRPr="00F60895">
        <w:rPr>
          <w:rFonts w:eastAsia="宋体" w:cs="Times New Roman"/>
          <w:snapToGrid w:val="0"/>
          <w:sz w:val="21"/>
          <w:szCs w:val="21"/>
        </w:rPr>
        <w:t>课程思政育人</w:t>
      </w:r>
      <w:proofErr w:type="gramEnd"/>
      <w:r w:rsidRPr="00F60895">
        <w:rPr>
          <w:rFonts w:eastAsia="宋体" w:cs="Times New Roman"/>
          <w:snapToGrid w:val="0"/>
          <w:sz w:val="21"/>
          <w:szCs w:val="21"/>
        </w:rPr>
        <w:t>的针对性和实效性。</w:t>
      </w:r>
    </w:p>
    <w:p w14:paraId="347CC411" w14:textId="77777777" w:rsidR="00AD433B" w:rsidRPr="00F60895" w:rsidRDefault="00AD433B" w:rsidP="003B5235">
      <w:pPr>
        <w:spacing w:line="360" w:lineRule="auto"/>
        <w:ind w:firstLineChars="200" w:firstLine="420"/>
        <w:rPr>
          <w:rFonts w:eastAsia="宋体" w:cs="Times New Roman"/>
          <w:snapToGrid w:val="0"/>
          <w:color w:val="000000" w:themeColor="text1"/>
          <w:sz w:val="21"/>
          <w:szCs w:val="21"/>
          <w:shd w:val="clear" w:color="auto" w:fill="FFFFFF"/>
        </w:rPr>
      </w:pPr>
      <w:r w:rsidRPr="00F60895">
        <w:rPr>
          <w:rFonts w:eastAsia="宋体" w:cs="Times New Roman"/>
          <w:snapToGrid w:val="0"/>
          <w:color w:val="000000" w:themeColor="text1"/>
          <w:sz w:val="21"/>
          <w:szCs w:val="21"/>
          <w:shd w:val="clear" w:color="auto" w:fill="FFFFFF"/>
        </w:rPr>
        <w:t>科学思维：培养系统分析代谢调控与靶点设计的能力，避免片面认知。</w:t>
      </w:r>
    </w:p>
    <w:p w14:paraId="317A9BBD" w14:textId="77777777" w:rsidR="00AD433B" w:rsidRPr="00F60895" w:rsidRDefault="00AD433B" w:rsidP="003B5235">
      <w:pPr>
        <w:spacing w:line="360" w:lineRule="auto"/>
        <w:ind w:firstLineChars="200" w:firstLine="420"/>
        <w:rPr>
          <w:rFonts w:eastAsia="宋体" w:cs="Times New Roman"/>
          <w:snapToGrid w:val="0"/>
          <w:color w:val="000000" w:themeColor="text1"/>
          <w:sz w:val="21"/>
          <w:szCs w:val="21"/>
          <w:shd w:val="clear" w:color="auto" w:fill="FFFFFF"/>
        </w:rPr>
      </w:pPr>
      <w:r w:rsidRPr="00F60895">
        <w:rPr>
          <w:rFonts w:eastAsia="宋体" w:cs="Times New Roman"/>
          <w:snapToGrid w:val="0"/>
          <w:color w:val="000000" w:themeColor="text1"/>
          <w:sz w:val="21"/>
          <w:szCs w:val="21"/>
          <w:shd w:val="clear" w:color="auto" w:fill="FFFFFF"/>
        </w:rPr>
        <w:t>创新意识：鼓励学生基于代谢通路设计新型减肥药物，激发科研探索精神。</w:t>
      </w:r>
    </w:p>
    <w:p w14:paraId="47B57A26" w14:textId="24B2E202" w:rsidR="00AD433B" w:rsidRPr="00F60895" w:rsidRDefault="00C62CA8" w:rsidP="003B5235">
      <w:pPr>
        <w:spacing w:line="360" w:lineRule="auto"/>
        <w:ind w:firstLineChars="200" w:firstLine="420"/>
        <w:rPr>
          <w:rFonts w:eastAsia="宋体" w:cs="Times New Roman"/>
          <w:snapToGrid w:val="0"/>
          <w:color w:val="000000" w:themeColor="text1"/>
          <w:sz w:val="21"/>
          <w:szCs w:val="21"/>
          <w:shd w:val="clear" w:color="auto" w:fill="FFFFFF"/>
        </w:rPr>
      </w:pPr>
      <w:r w:rsidRPr="00F60895">
        <w:rPr>
          <w:rFonts w:eastAsia="宋体" w:cs="Times New Roman"/>
          <w:snapToGrid w:val="0"/>
          <w:color w:val="000000" w:themeColor="text1"/>
          <w:sz w:val="21"/>
          <w:szCs w:val="21"/>
          <w:shd w:val="clear" w:color="auto" w:fill="FFFFFF"/>
        </w:rPr>
        <w:t>职业精神</w:t>
      </w:r>
      <w:r w:rsidR="00AD433B" w:rsidRPr="00F60895">
        <w:rPr>
          <w:rFonts w:eastAsia="宋体" w:cs="Times New Roman"/>
          <w:snapToGrid w:val="0"/>
          <w:color w:val="000000" w:themeColor="text1"/>
          <w:sz w:val="21"/>
          <w:szCs w:val="21"/>
          <w:shd w:val="clear" w:color="auto" w:fill="FFFFFF"/>
        </w:rPr>
        <w:t>：引入中国科学家在脂质代谢领域的贡献（如《中国药典》相关成果），增强专业自豪感。</w:t>
      </w:r>
    </w:p>
    <w:p w14:paraId="054C47D8" w14:textId="77777777" w:rsidR="00C62CA8" w:rsidRPr="00F60895" w:rsidRDefault="00462148" w:rsidP="00462148">
      <w:pPr>
        <w:spacing w:line="360" w:lineRule="auto"/>
        <w:rPr>
          <w:rFonts w:eastAsia="宋体" w:cs="Times New Roman"/>
          <w:snapToGrid w:val="0"/>
          <w:color w:val="333333"/>
          <w:sz w:val="21"/>
          <w:szCs w:val="21"/>
          <w:shd w:val="clear" w:color="auto" w:fill="FFFFFF"/>
        </w:rPr>
      </w:pPr>
      <w:r w:rsidRPr="00F60895">
        <w:rPr>
          <w:rFonts w:eastAsia="宋体" w:cs="Times New Roman"/>
          <w:b/>
          <w:bCs/>
          <w:snapToGrid w:val="0"/>
          <w:color w:val="333333"/>
          <w:sz w:val="21"/>
          <w:szCs w:val="21"/>
          <w:shd w:val="clear" w:color="auto" w:fill="FFFFFF"/>
        </w:rPr>
        <w:t xml:space="preserve">  </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3</w:t>
      </w:r>
      <w:r w:rsidRPr="00F60895">
        <w:rPr>
          <w:rFonts w:eastAsia="宋体" w:cs="Times New Roman"/>
          <w:snapToGrid w:val="0"/>
          <w:color w:val="333333"/>
          <w:sz w:val="21"/>
          <w:szCs w:val="21"/>
          <w:shd w:val="clear" w:color="auto" w:fill="FFFFFF"/>
        </w:rPr>
        <w:t>）课堂教学过程设计</w:t>
      </w:r>
      <w:r w:rsidRPr="00F60895">
        <w:rPr>
          <w:rFonts w:eastAsia="宋体" w:cs="Times New Roman"/>
          <w:snapToGrid w:val="0"/>
          <w:color w:val="333333"/>
          <w:sz w:val="21"/>
          <w:szCs w:val="21"/>
          <w:shd w:val="clear" w:color="auto" w:fill="FFFFFF"/>
        </w:rPr>
        <w:t xml:space="preserve"> </w:t>
      </w:r>
    </w:p>
    <w:p w14:paraId="13D5C35D" w14:textId="59A53793" w:rsidR="00756D9A" w:rsidRPr="00F60895" w:rsidRDefault="00756D9A" w:rsidP="00756D9A">
      <w:pPr>
        <w:spacing w:line="360" w:lineRule="auto"/>
        <w:ind w:firstLineChars="200" w:firstLine="420"/>
        <w:rPr>
          <w:rFonts w:eastAsia="宋体" w:cs="Times New Roman"/>
          <w:snapToGrid w:val="0"/>
          <w:color w:val="333333"/>
          <w:sz w:val="21"/>
          <w:szCs w:val="21"/>
          <w:shd w:val="clear" w:color="auto" w:fill="FFFFFF"/>
        </w:rPr>
      </w:pPr>
      <w:bookmarkStart w:id="1" w:name="OLE_LINK1"/>
      <w:r w:rsidRPr="00F60895">
        <w:rPr>
          <w:rFonts w:eastAsia="宋体" w:cs="Times New Roman"/>
          <w:snapToGrid w:val="0"/>
          <w:sz w:val="21"/>
          <w:szCs w:val="21"/>
        </w:rPr>
        <w:t>本节课教学重点是脂肪酸在肝脏中分解产生酮体，调节酮体生成的相关酶以免发生酮症酸中毒是教学过程中的一个重点，蛋白和</w:t>
      </w:r>
      <w:proofErr w:type="gramStart"/>
      <w:r w:rsidRPr="00F60895">
        <w:rPr>
          <w:rFonts w:eastAsia="宋体" w:cs="Times New Roman"/>
          <w:snapToGrid w:val="0"/>
          <w:sz w:val="21"/>
          <w:szCs w:val="21"/>
        </w:rPr>
        <w:t>糖</w:t>
      </w:r>
      <w:r w:rsidR="00F60895" w:rsidRPr="00F60895">
        <w:rPr>
          <w:rFonts w:eastAsia="宋体" w:cs="Times New Roman"/>
          <w:snapToGrid w:val="0"/>
          <w:sz w:val="21"/>
          <w:szCs w:val="21"/>
        </w:rPr>
        <w:t>等</w:t>
      </w:r>
      <w:proofErr w:type="gramEnd"/>
      <w:r w:rsidRPr="00F60895">
        <w:rPr>
          <w:rFonts w:eastAsia="宋体" w:cs="Times New Roman"/>
          <w:snapToGrid w:val="0"/>
          <w:sz w:val="21"/>
          <w:szCs w:val="21"/>
        </w:rPr>
        <w:t>转化成脂肪是教学</w:t>
      </w:r>
      <w:r w:rsidR="00F60895" w:rsidRPr="00F60895">
        <w:rPr>
          <w:rFonts w:eastAsia="宋体" w:cs="Times New Roman"/>
          <w:snapToGrid w:val="0"/>
          <w:sz w:val="21"/>
          <w:szCs w:val="21"/>
        </w:rPr>
        <w:t>内容</w:t>
      </w:r>
      <w:r w:rsidRPr="00F60895">
        <w:rPr>
          <w:rFonts w:eastAsia="宋体" w:cs="Times New Roman"/>
          <w:snapToGrid w:val="0"/>
          <w:sz w:val="21"/>
          <w:szCs w:val="21"/>
        </w:rPr>
        <w:t>的一个难点</w:t>
      </w:r>
      <w:bookmarkEnd w:id="1"/>
      <w:r w:rsidRPr="00F60895">
        <w:rPr>
          <w:rFonts w:eastAsia="宋体" w:cs="Times New Roman"/>
          <w:snapToGrid w:val="0"/>
          <w:sz w:val="21"/>
          <w:szCs w:val="21"/>
        </w:rPr>
        <w:t>；同学们更感兴趣的是怎样减少机体脂肪的合成。针对怎样减少脂肪的合成和吸收，我们采用课前、课中和课后三阶段。利用视频、图片、三维动画演示等方式激发学习掌握脂肪的合成及吸收的原理，以及通过直观的方式了解现今热门的几种不同减肥药物的减肥效果和后期变化，并让学生根据具体教学内容</w:t>
      </w:r>
      <w:proofErr w:type="gramStart"/>
      <w:r w:rsidRPr="00F60895">
        <w:rPr>
          <w:rFonts w:eastAsia="宋体" w:cs="Times New Roman"/>
          <w:snapToGrid w:val="0"/>
          <w:sz w:val="21"/>
          <w:szCs w:val="21"/>
        </w:rPr>
        <w:t>融合思政元素</w:t>
      </w:r>
      <w:proofErr w:type="gramEnd"/>
      <w:r w:rsidRPr="00F60895">
        <w:rPr>
          <w:rFonts w:eastAsia="宋体" w:cs="Times New Roman"/>
          <w:snapToGrid w:val="0"/>
          <w:sz w:val="21"/>
          <w:szCs w:val="21"/>
        </w:rPr>
        <w:t>设计靶点药物进行科研假设，培养学生的科学研究</w:t>
      </w:r>
      <w:proofErr w:type="gramStart"/>
      <w:r w:rsidRPr="00F60895">
        <w:rPr>
          <w:rFonts w:eastAsia="宋体" w:cs="Times New Roman"/>
          <w:snapToGrid w:val="0"/>
          <w:sz w:val="21"/>
          <w:szCs w:val="21"/>
        </w:rPr>
        <w:t>及探索</w:t>
      </w:r>
      <w:proofErr w:type="gramEnd"/>
      <w:r w:rsidRPr="00F60895">
        <w:rPr>
          <w:rFonts w:eastAsia="宋体" w:cs="Times New Roman"/>
          <w:snapToGrid w:val="0"/>
          <w:sz w:val="21"/>
          <w:szCs w:val="21"/>
        </w:rPr>
        <w:t>精神。具体设计思路如下：</w:t>
      </w:r>
      <w:r w:rsidRPr="00F60895">
        <w:rPr>
          <w:rFonts w:eastAsia="宋体" w:cs="Times New Roman"/>
          <w:snapToGrid w:val="0"/>
          <w:color w:val="333333"/>
          <w:sz w:val="21"/>
          <w:szCs w:val="21"/>
          <w:shd w:val="clear" w:color="auto" w:fill="FFFFFF"/>
        </w:rPr>
        <w:t xml:space="preserve"> </w:t>
      </w:r>
    </w:p>
    <w:p w14:paraId="06EAED85" w14:textId="3EF28FA5" w:rsidR="00C62CA8" w:rsidRPr="00F60895" w:rsidRDefault="00462148" w:rsidP="00C62CA8">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课前：线上发布</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奥利司他机制</w:t>
      </w:r>
      <w:r w:rsidRPr="00F60895">
        <w:rPr>
          <w:rFonts w:eastAsia="宋体" w:cs="Times New Roman"/>
          <w:snapToGrid w:val="0"/>
          <w:color w:val="333333"/>
          <w:sz w:val="21"/>
          <w:szCs w:val="21"/>
          <w:shd w:val="clear" w:color="auto" w:fill="FFFFFF"/>
        </w:rPr>
        <w:t>”</w:t>
      </w:r>
      <w:proofErr w:type="gramStart"/>
      <w:r w:rsidRPr="00F60895">
        <w:rPr>
          <w:rFonts w:eastAsia="宋体" w:cs="Times New Roman"/>
          <w:snapToGrid w:val="0"/>
          <w:color w:val="333333"/>
          <w:sz w:val="21"/>
          <w:szCs w:val="21"/>
          <w:shd w:val="clear" w:color="auto" w:fill="FFFFFF"/>
        </w:rPr>
        <w:t>微课视频</w:t>
      </w:r>
      <w:proofErr w:type="gramEnd"/>
      <w:r w:rsidRPr="00F60895">
        <w:rPr>
          <w:rFonts w:eastAsia="宋体" w:cs="Times New Roman"/>
          <w:snapToGrid w:val="0"/>
          <w:color w:val="333333"/>
          <w:sz w:val="21"/>
          <w:szCs w:val="21"/>
          <w:shd w:val="clear" w:color="auto" w:fill="FFFFFF"/>
        </w:rPr>
        <w:t>，布置</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减肥药物广告分析</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任务。</w:t>
      </w:r>
      <w:r w:rsidRPr="00F60895">
        <w:rPr>
          <w:rFonts w:eastAsia="宋体" w:cs="Times New Roman"/>
          <w:snapToGrid w:val="0"/>
          <w:color w:val="333333"/>
          <w:sz w:val="21"/>
          <w:szCs w:val="21"/>
          <w:shd w:val="clear" w:color="auto" w:fill="FFFFFF"/>
        </w:rPr>
        <w:t xml:space="preserve"> </w:t>
      </w:r>
    </w:p>
    <w:p w14:paraId="1A38435C" w14:textId="02587867" w:rsidR="00462148" w:rsidRPr="00F60895" w:rsidRDefault="00462148" w:rsidP="00C62CA8">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课中：</w:t>
      </w:r>
    </w:p>
    <w:p w14:paraId="7B7CD505" w14:textId="586653C9" w:rsidR="00462148" w:rsidRPr="00F60895" w:rsidRDefault="00462148" w:rsidP="00756D9A">
      <w:pPr>
        <w:pStyle w:val="a9"/>
        <w:numPr>
          <w:ilvl w:val="0"/>
          <w:numId w:val="22"/>
        </w:numPr>
        <w:spacing w:line="360" w:lineRule="auto"/>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 xml:space="preserve"> </w:t>
      </w:r>
      <w:r w:rsidRPr="00F60895">
        <w:rPr>
          <w:rFonts w:eastAsia="宋体" w:cs="Times New Roman"/>
          <w:snapToGrid w:val="0"/>
          <w:color w:val="333333"/>
          <w:sz w:val="21"/>
          <w:szCs w:val="21"/>
          <w:shd w:val="clear" w:color="auto" w:fill="FFFFFF"/>
        </w:rPr>
        <w:t>案例导入：播放</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排油神器</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广告，引导学生质疑其科学依据；</w:t>
      </w:r>
    </w:p>
    <w:p w14:paraId="7F050E48" w14:textId="1CF688FE" w:rsidR="00462148" w:rsidRPr="00F60895" w:rsidRDefault="00462148" w:rsidP="00756D9A">
      <w:pPr>
        <w:pStyle w:val="a9"/>
        <w:numPr>
          <w:ilvl w:val="0"/>
          <w:numId w:val="22"/>
        </w:numPr>
        <w:spacing w:line="360" w:lineRule="auto"/>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 xml:space="preserve"> </w:t>
      </w:r>
      <w:r w:rsidRPr="00F60895">
        <w:rPr>
          <w:rFonts w:eastAsia="宋体" w:cs="Times New Roman"/>
          <w:snapToGrid w:val="0"/>
          <w:color w:val="333333"/>
          <w:sz w:val="21"/>
          <w:szCs w:val="21"/>
          <w:shd w:val="clear" w:color="auto" w:fill="FFFFFF"/>
        </w:rPr>
        <w:t>理论解析：结合动画演示脂质代谢通路，剖析奥</w:t>
      </w:r>
      <w:proofErr w:type="gramStart"/>
      <w:r w:rsidRPr="00F60895">
        <w:rPr>
          <w:rFonts w:eastAsia="宋体" w:cs="Times New Roman"/>
          <w:snapToGrid w:val="0"/>
          <w:color w:val="333333"/>
          <w:sz w:val="21"/>
          <w:szCs w:val="21"/>
          <w:shd w:val="clear" w:color="auto" w:fill="FFFFFF"/>
        </w:rPr>
        <w:t>利司他</w:t>
      </w:r>
      <w:proofErr w:type="gramEnd"/>
      <w:r w:rsidRPr="00F60895">
        <w:rPr>
          <w:rFonts w:eastAsia="宋体" w:cs="Times New Roman"/>
          <w:snapToGrid w:val="0"/>
          <w:color w:val="333333"/>
          <w:sz w:val="21"/>
          <w:szCs w:val="21"/>
          <w:shd w:val="clear" w:color="auto" w:fill="FFFFFF"/>
        </w:rPr>
        <w:t>靶点作用；</w:t>
      </w:r>
    </w:p>
    <w:p w14:paraId="48F25782" w14:textId="77777777" w:rsidR="00001C9D" w:rsidRPr="00F60895" w:rsidRDefault="00462148" w:rsidP="00D06149">
      <w:pPr>
        <w:pStyle w:val="a9"/>
        <w:numPr>
          <w:ilvl w:val="0"/>
          <w:numId w:val="22"/>
        </w:numPr>
        <w:spacing w:line="360" w:lineRule="auto"/>
        <w:ind w:leftChars="20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 xml:space="preserve"> </w:t>
      </w:r>
      <w:r w:rsidRPr="00F60895">
        <w:rPr>
          <w:rFonts w:eastAsia="宋体" w:cs="Times New Roman"/>
          <w:snapToGrid w:val="0"/>
          <w:color w:val="333333"/>
          <w:sz w:val="21"/>
          <w:szCs w:val="21"/>
          <w:shd w:val="clear" w:color="auto" w:fill="FFFFFF"/>
        </w:rPr>
        <w:t>辩证讨论：分组辩论</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药物减肥</w:t>
      </w:r>
      <w:r w:rsidRPr="00F60895">
        <w:rPr>
          <w:rFonts w:eastAsia="宋体" w:cs="Times New Roman"/>
          <w:snapToGrid w:val="0"/>
          <w:color w:val="333333"/>
          <w:sz w:val="21"/>
          <w:szCs w:val="21"/>
          <w:shd w:val="clear" w:color="auto" w:fill="FFFFFF"/>
        </w:rPr>
        <w:t xml:space="preserve"> vs.</w:t>
      </w:r>
      <w:r w:rsidRPr="00F60895">
        <w:rPr>
          <w:rFonts w:eastAsia="宋体" w:cs="Times New Roman"/>
          <w:snapToGrid w:val="0"/>
          <w:color w:val="333333"/>
          <w:sz w:val="21"/>
          <w:szCs w:val="21"/>
          <w:shd w:val="clear" w:color="auto" w:fill="FFFFFF"/>
        </w:rPr>
        <w:t>健康饮食</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，总结科学减重策略</w:t>
      </w:r>
      <w:r w:rsidR="003B5235" w:rsidRPr="00F60895">
        <w:rPr>
          <w:rFonts w:eastAsia="宋体" w:cs="Times New Roman"/>
          <w:snapToGrid w:val="0"/>
          <w:color w:val="333333"/>
          <w:sz w:val="21"/>
          <w:szCs w:val="21"/>
          <w:shd w:val="clear" w:color="auto" w:fill="FFFFFF"/>
        </w:rPr>
        <w:t>。</w:t>
      </w:r>
    </w:p>
    <w:p w14:paraId="24D38EA1" w14:textId="01EF007C" w:rsidR="003B5235" w:rsidRPr="00F60895" w:rsidRDefault="00462148" w:rsidP="00001C9D">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课后：设计</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靶点药物研发提案</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作业，</w:t>
      </w:r>
      <w:proofErr w:type="gramStart"/>
      <w:r w:rsidRPr="00F60895">
        <w:rPr>
          <w:rFonts w:eastAsia="宋体" w:cs="Times New Roman"/>
          <w:snapToGrid w:val="0"/>
          <w:color w:val="333333"/>
          <w:sz w:val="21"/>
          <w:szCs w:val="21"/>
          <w:shd w:val="clear" w:color="auto" w:fill="FFFFFF"/>
        </w:rPr>
        <w:t>结合思政反思</w:t>
      </w:r>
      <w:proofErr w:type="gramEnd"/>
      <w:r w:rsidRPr="00F60895">
        <w:rPr>
          <w:rFonts w:eastAsia="宋体" w:cs="Times New Roman"/>
          <w:snapToGrid w:val="0"/>
          <w:color w:val="333333"/>
          <w:sz w:val="21"/>
          <w:szCs w:val="21"/>
          <w:shd w:val="clear" w:color="auto" w:fill="FFFFFF"/>
        </w:rPr>
        <w:t>（如伦理与创新平衡）。</w:t>
      </w:r>
    </w:p>
    <w:p w14:paraId="443D06B9" w14:textId="7A22D1B2" w:rsidR="00756D9A" w:rsidRPr="00F60895" w:rsidRDefault="0039559B" w:rsidP="004C4AC7">
      <w:pPr>
        <w:spacing w:line="360" w:lineRule="auto"/>
        <w:ind w:firstLineChars="200" w:firstLine="480"/>
        <w:rPr>
          <w:rFonts w:eastAsia="宋体" w:cs="Times New Roman"/>
          <w:snapToGrid w:val="0"/>
          <w:color w:val="333333"/>
          <w:szCs w:val="24"/>
          <w:shd w:val="clear" w:color="auto" w:fill="FFFFFF"/>
        </w:rPr>
      </w:pPr>
      <w:r w:rsidRPr="00F60895">
        <w:rPr>
          <w:rFonts w:eastAsia="宋体" w:cs="Times New Roman"/>
          <w:snapToGrid w:val="0"/>
          <w:color w:val="333333"/>
          <w:szCs w:val="24"/>
          <w:shd w:val="clear" w:color="auto" w:fill="FFFFFF"/>
        </w:rPr>
        <w:t>2</w:t>
      </w:r>
      <w:r w:rsidR="00756D9A" w:rsidRPr="00F60895">
        <w:rPr>
          <w:rFonts w:eastAsia="宋体" w:cs="Times New Roman"/>
          <w:snapToGrid w:val="0"/>
          <w:color w:val="333333"/>
          <w:szCs w:val="24"/>
          <w:shd w:val="clear" w:color="auto" w:fill="FFFFFF"/>
        </w:rPr>
        <w:t xml:space="preserve">. </w:t>
      </w:r>
      <w:r w:rsidR="00756D9A" w:rsidRPr="00F60895">
        <w:rPr>
          <w:rFonts w:eastAsia="宋体" w:cs="Times New Roman"/>
          <w:snapToGrid w:val="0"/>
          <w:color w:val="333333"/>
          <w:szCs w:val="24"/>
          <w:shd w:val="clear" w:color="auto" w:fill="FFFFFF"/>
        </w:rPr>
        <w:t>育人教学实施方法与流程</w:t>
      </w:r>
    </w:p>
    <w:p w14:paraId="7437C889" w14:textId="51509DC0" w:rsidR="00756D9A" w:rsidRPr="00F60895" w:rsidRDefault="00973F4C" w:rsidP="004C4AC7">
      <w:pPr>
        <w:spacing w:line="360" w:lineRule="auto"/>
        <w:ind w:firstLineChars="200" w:firstLine="480"/>
        <w:rPr>
          <w:rFonts w:eastAsia="宋体" w:cs="Times New Roman"/>
          <w:snapToGrid w:val="0"/>
          <w:color w:val="333333"/>
          <w:szCs w:val="24"/>
          <w:shd w:val="clear" w:color="auto" w:fill="FFFFFF"/>
        </w:rPr>
      </w:pPr>
      <w:r w:rsidRPr="00F60895">
        <w:rPr>
          <w:rFonts w:eastAsia="宋体" w:cs="Times New Roman"/>
          <w:snapToGrid w:val="0"/>
          <w:color w:val="333333"/>
          <w:szCs w:val="24"/>
          <w:shd w:val="clear" w:color="auto" w:fill="FFFFFF"/>
        </w:rPr>
        <w:t>2</w:t>
      </w:r>
      <w:r w:rsidR="00756D9A" w:rsidRPr="00F60895">
        <w:rPr>
          <w:rFonts w:eastAsia="宋体" w:cs="Times New Roman"/>
          <w:snapToGrid w:val="0"/>
          <w:color w:val="333333"/>
          <w:szCs w:val="24"/>
          <w:shd w:val="clear" w:color="auto" w:fill="FFFFFF"/>
        </w:rPr>
        <w:t xml:space="preserve">.1 </w:t>
      </w:r>
      <w:r w:rsidR="00756D9A" w:rsidRPr="00F60895">
        <w:rPr>
          <w:rFonts w:eastAsia="宋体" w:cs="Times New Roman"/>
          <w:snapToGrid w:val="0"/>
          <w:color w:val="333333"/>
          <w:szCs w:val="24"/>
          <w:shd w:val="clear" w:color="auto" w:fill="FFFFFF"/>
        </w:rPr>
        <w:t>实施方法及手段</w:t>
      </w:r>
    </w:p>
    <w:p w14:paraId="2CB87C56" w14:textId="4EEB03D4" w:rsidR="005C5793" w:rsidRPr="00F60895" w:rsidRDefault="005C5793" w:rsidP="004C4AC7">
      <w:pPr>
        <w:topLinePunct/>
        <w:spacing w:line="360" w:lineRule="auto"/>
        <w:ind w:firstLineChars="200" w:firstLine="420"/>
        <w:jc w:val="left"/>
        <w:rPr>
          <w:rFonts w:eastAsia="宋体" w:cs="Times New Roman"/>
          <w:snapToGrid w:val="0"/>
          <w:sz w:val="21"/>
          <w:szCs w:val="21"/>
        </w:rPr>
      </w:pPr>
      <w:r w:rsidRPr="00F60895">
        <w:rPr>
          <w:rFonts w:eastAsia="宋体" w:cs="Times New Roman"/>
          <w:snapToGrid w:val="0"/>
          <w:sz w:val="21"/>
          <w:szCs w:val="21"/>
        </w:rPr>
        <w:t>本课程在</w:t>
      </w:r>
      <w:r w:rsidRPr="00F60895">
        <w:rPr>
          <w:rFonts w:eastAsia="宋体" w:cs="Times New Roman"/>
          <w:snapToGrid w:val="0"/>
          <w:sz w:val="21"/>
          <w:szCs w:val="21"/>
        </w:rPr>
        <w:t>2019</w:t>
      </w:r>
      <w:r w:rsidRPr="00F60895">
        <w:rPr>
          <w:rFonts w:eastAsia="宋体" w:cs="Times New Roman"/>
          <w:snapToGrid w:val="0"/>
          <w:sz w:val="21"/>
          <w:szCs w:val="21"/>
        </w:rPr>
        <w:t>年构建了校级在线精品课程，</w:t>
      </w:r>
      <w:r w:rsidRPr="00F60895">
        <w:rPr>
          <w:rFonts w:eastAsia="宋体" w:cs="Times New Roman"/>
          <w:snapToGrid w:val="0"/>
          <w:color w:val="333333"/>
          <w:sz w:val="21"/>
          <w:szCs w:val="21"/>
          <w:shd w:val="clear" w:color="auto" w:fill="FFFFFF"/>
        </w:rPr>
        <w:t>该案例采用多媒体和线下课堂，</w:t>
      </w:r>
      <w:r w:rsidRPr="00F60895">
        <w:rPr>
          <w:rFonts w:eastAsia="宋体" w:cs="Times New Roman"/>
          <w:snapToGrid w:val="0"/>
          <w:sz w:val="21"/>
          <w:szCs w:val="21"/>
        </w:rPr>
        <w:t>利用微视频将生化的碎片知识与之对应</w:t>
      </w:r>
      <w:proofErr w:type="gramStart"/>
      <w:r w:rsidRPr="00F60895">
        <w:rPr>
          <w:rFonts w:eastAsia="宋体" w:cs="Times New Roman"/>
          <w:snapToGrid w:val="0"/>
          <w:sz w:val="21"/>
          <w:szCs w:val="21"/>
        </w:rPr>
        <w:t>的思政元素</w:t>
      </w:r>
      <w:proofErr w:type="gramEnd"/>
      <w:r w:rsidRPr="00F60895">
        <w:rPr>
          <w:rFonts w:eastAsia="宋体" w:cs="Times New Roman"/>
          <w:snapToGrid w:val="0"/>
          <w:sz w:val="21"/>
          <w:szCs w:val="21"/>
        </w:rPr>
        <w:t>有机融合，采用线下进行讨论、线上小组交流学习，老师线上或</w:t>
      </w:r>
      <w:r w:rsidRPr="00F60895">
        <w:rPr>
          <w:rFonts w:eastAsia="宋体" w:cs="Times New Roman"/>
          <w:snapToGrid w:val="0"/>
          <w:sz w:val="21"/>
          <w:szCs w:val="21"/>
        </w:rPr>
        <w:t>/</w:t>
      </w:r>
      <w:r w:rsidRPr="00F60895">
        <w:rPr>
          <w:rFonts w:eastAsia="宋体" w:cs="Times New Roman"/>
          <w:snapToGrid w:val="0"/>
          <w:sz w:val="21"/>
          <w:szCs w:val="21"/>
        </w:rPr>
        <w:t>和线下点评，完成课前探索和课后思考教学活动。课堂上采用学生参与式授课，将课前探索的问题融合专业知识进一步展开阐述，并引申出课后思考，培养理性科学思维及反思能力。具体实施过程如下：</w:t>
      </w:r>
    </w:p>
    <w:p w14:paraId="1B152E1A" w14:textId="77777777" w:rsidR="00756D9A" w:rsidRPr="00F60895" w:rsidRDefault="00756D9A" w:rsidP="003B5235">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混合式教学：线上（微课、文献检索）</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线下（翻转课堂、角色扮演）。</w:t>
      </w:r>
    </w:p>
    <w:p w14:paraId="16965884" w14:textId="07779453" w:rsidR="00756D9A" w:rsidRPr="00F60895" w:rsidRDefault="00756D9A" w:rsidP="003B5235">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多模态资源：真实药物研发案例视频。</w:t>
      </w:r>
    </w:p>
    <w:p w14:paraId="20CE74DB" w14:textId="77777777" w:rsidR="00756D9A" w:rsidRPr="00F60895" w:rsidRDefault="00756D9A" w:rsidP="003B5235">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评价体系：形成性评价（小组汇报、批判性问答）</w:t>
      </w:r>
      <w:r w:rsidRPr="00F60895">
        <w:rPr>
          <w:rFonts w:eastAsia="宋体" w:cs="Times New Roman"/>
          <w:snapToGrid w:val="0"/>
          <w:color w:val="333333"/>
          <w:sz w:val="21"/>
          <w:szCs w:val="21"/>
          <w:shd w:val="clear" w:color="auto" w:fill="FFFFFF"/>
        </w:rPr>
        <w:t>+</w:t>
      </w:r>
      <w:proofErr w:type="gramStart"/>
      <w:r w:rsidRPr="00F60895">
        <w:rPr>
          <w:rFonts w:eastAsia="宋体" w:cs="Times New Roman"/>
          <w:snapToGrid w:val="0"/>
          <w:color w:val="333333"/>
          <w:sz w:val="21"/>
          <w:szCs w:val="21"/>
          <w:shd w:val="clear" w:color="auto" w:fill="FFFFFF"/>
        </w:rPr>
        <w:t>思政融入</w:t>
      </w:r>
      <w:proofErr w:type="gramEnd"/>
      <w:r w:rsidRPr="00F60895">
        <w:rPr>
          <w:rFonts w:eastAsia="宋体" w:cs="Times New Roman"/>
          <w:snapToGrid w:val="0"/>
          <w:color w:val="333333"/>
          <w:sz w:val="21"/>
          <w:szCs w:val="21"/>
          <w:shd w:val="clear" w:color="auto" w:fill="FFFFFF"/>
        </w:rPr>
        <w:t>考核（占</w:t>
      </w:r>
      <w:r w:rsidRPr="00F60895">
        <w:rPr>
          <w:rFonts w:eastAsia="宋体" w:cs="Times New Roman"/>
          <w:snapToGrid w:val="0"/>
          <w:color w:val="333333"/>
          <w:sz w:val="21"/>
          <w:szCs w:val="21"/>
          <w:shd w:val="clear" w:color="auto" w:fill="FFFFFF"/>
        </w:rPr>
        <w:t>5%</w:t>
      </w:r>
      <w:r w:rsidRPr="00F60895">
        <w:rPr>
          <w:rFonts w:eastAsia="宋体" w:cs="Times New Roman"/>
          <w:snapToGrid w:val="0"/>
          <w:color w:val="333333"/>
          <w:sz w:val="21"/>
          <w:szCs w:val="21"/>
          <w:shd w:val="clear" w:color="auto" w:fill="FFFFFF"/>
        </w:rPr>
        <w:t>）。</w:t>
      </w:r>
    </w:p>
    <w:p w14:paraId="2B65B22D" w14:textId="127B4B5E" w:rsidR="00756D9A" w:rsidRPr="00F60895" w:rsidRDefault="00973F4C" w:rsidP="00973F4C">
      <w:pPr>
        <w:spacing w:line="360" w:lineRule="auto"/>
        <w:ind w:left="482"/>
        <w:rPr>
          <w:rFonts w:eastAsia="宋体" w:cs="Times New Roman"/>
          <w:snapToGrid w:val="0"/>
          <w:color w:val="333333"/>
          <w:szCs w:val="24"/>
          <w:shd w:val="clear" w:color="auto" w:fill="FFFFFF"/>
        </w:rPr>
      </w:pPr>
      <w:r w:rsidRPr="00F60895">
        <w:rPr>
          <w:rFonts w:eastAsia="宋体" w:cs="Times New Roman"/>
          <w:snapToGrid w:val="0"/>
          <w:color w:val="333333"/>
          <w:szCs w:val="24"/>
          <w:shd w:val="clear" w:color="auto" w:fill="FFFFFF"/>
        </w:rPr>
        <w:t>2.2</w:t>
      </w:r>
      <w:r w:rsidR="00756D9A" w:rsidRPr="00F60895">
        <w:rPr>
          <w:rFonts w:eastAsia="宋体" w:cs="Times New Roman"/>
          <w:snapToGrid w:val="0"/>
          <w:color w:val="333333"/>
          <w:szCs w:val="24"/>
          <w:shd w:val="clear" w:color="auto" w:fill="FFFFFF"/>
        </w:rPr>
        <w:t>主题导入与深入研讨</w:t>
      </w:r>
    </w:p>
    <w:p w14:paraId="4DF390EE" w14:textId="16DFC202" w:rsidR="00355063" w:rsidRPr="00F60895" w:rsidRDefault="00355063" w:rsidP="0029455B">
      <w:pPr>
        <w:topLinePunct/>
        <w:adjustRightInd w:val="0"/>
        <w:snapToGrid w:val="0"/>
        <w:spacing w:line="360" w:lineRule="auto"/>
        <w:ind w:firstLineChars="200" w:firstLine="408"/>
        <w:rPr>
          <w:rFonts w:eastAsia="宋体" w:cs="Times New Roman"/>
          <w:snapToGrid w:val="0"/>
          <w:color w:val="333333"/>
          <w:spacing w:val="-6"/>
          <w:kern w:val="10"/>
          <w:sz w:val="21"/>
          <w:szCs w:val="21"/>
          <w:shd w:val="clear" w:color="auto" w:fill="FFFFFF"/>
        </w:rPr>
      </w:pPr>
      <w:r w:rsidRPr="00F60895">
        <w:rPr>
          <w:rFonts w:eastAsia="宋体" w:cs="Times New Roman"/>
          <w:snapToGrid w:val="0"/>
          <w:color w:val="333333"/>
          <w:spacing w:val="-6"/>
          <w:kern w:val="10"/>
          <w:sz w:val="21"/>
          <w:szCs w:val="21"/>
          <w:shd w:val="clear" w:color="auto" w:fill="FFFFFF"/>
        </w:rPr>
        <w:t>本案例以脂肪消化吸收过程中的药物靶点为切入点，以减肥药物的广告视频片段切入课堂，激发学生感官认知，进而以问题导向性导入，产生肥胖的主要原因有哪些？多种减肥药物效果的差异度？引入到脂肪的吸收和消化的理论知识。</w:t>
      </w:r>
    </w:p>
    <w:p w14:paraId="4DBB0A20" w14:textId="363303B3" w:rsidR="0029455B" w:rsidRPr="00F60895" w:rsidRDefault="0029455B" w:rsidP="0029455B">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线上教师活动：课前布置</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靶点药物文献调研</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任务，线上分组完成</w:t>
      </w:r>
      <w:r w:rsidRPr="00F60895">
        <w:rPr>
          <w:rFonts w:eastAsia="宋体" w:cs="Times New Roman"/>
          <w:snapToGrid w:val="0"/>
          <w:color w:val="333333"/>
          <w:sz w:val="21"/>
          <w:szCs w:val="21"/>
          <w:shd w:val="clear" w:color="auto" w:fill="FFFFFF"/>
        </w:rPr>
        <w:t>PPT</w:t>
      </w:r>
      <w:r w:rsidRPr="00F60895">
        <w:rPr>
          <w:rFonts w:eastAsia="宋体" w:cs="Times New Roman"/>
          <w:snapToGrid w:val="0"/>
          <w:color w:val="333333"/>
          <w:sz w:val="21"/>
          <w:szCs w:val="21"/>
          <w:shd w:val="clear" w:color="auto" w:fill="FFFFFF"/>
        </w:rPr>
        <w:t>；</w:t>
      </w:r>
    </w:p>
    <w:p w14:paraId="4E6A0415" w14:textId="6D008B4B" w:rsidR="0029455B" w:rsidRPr="00F60895" w:rsidRDefault="0029455B" w:rsidP="0029455B">
      <w:pPr>
        <w:topLinePunct/>
        <w:adjustRightInd w:val="0"/>
        <w:snapToGrid w:val="0"/>
        <w:spacing w:line="360" w:lineRule="auto"/>
        <w:ind w:firstLineChars="200" w:firstLine="420"/>
        <w:rPr>
          <w:rFonts w:eastAsia="宋体" w:cs="Times New Roman"/>
          <w:snapToGrid w:val="0"/>
          <w:sz w:val="21"/>
          <w:szCs w:val="21"/>
        </w:rPr>
      </w:pPr>
      <w:r w:rsidRPr="00F60895">
        <w:rPr>
          <w:rFonts w:eastAsia="宋体" w:cs="Times New Roman"/>
          <w:snapToGrid w:val="0"/>
          <w:color w:val="333333"/>
          <w:sz w:val="21"/>
          <w:szCs w:val="21"/>
          <w:shd w:val="clear" w:color="auto" w:fill="FFFFFF"/>
        </w:rPr>
        <w:t>线上学生活动：</w:t>
      </w:r>
      <w:r w:rsidRPr="00F60895">
        <w:rPr>
          <w:rFonts w:eastAsia="宋体" w:cs="Times New Roman"/>
          <w:snapToGrid w:val="0"/>
          <w:sz w:val="21"/>
          <w:szCs w:val="21"/>
        </w:rPr>
        <w:t>学生分组查阅不同的减肥药物及阐述各自的减肥原理。</w:t>
      </w:r>
    </w:p>
    <w:p w14:paraId="2F1238DF" w14:textId="30CE9933" w:rsidR="0029455B" w:rsidRPr="00F60895" w:rsidRDefault="006957FD" w:rsidP="0029455B">
      <w:pPr>
        <w:topLinePunct/>
        <w:adjustRightInd w:val="0"/>
        <w:snapToGrid w:val="0"/>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导入阶段（</w:t>
      </w:r>
      <w:r w:rsidRPr="00F60895">
        <w:rPr>
          <w:rFonts w:eastAsia="宋体" w:cs="Times New Roman"/>
          <w:snapToGrid w:val="0"/>
          <w:color w:val="333333"/>
          <w:sz w:val="21"/>
          <w:szCs w:val="21"/>
          <w:shd w:val="clear" w:color="auto" w:fill="FFFFFF"/>
        </w:rPr>
        <w:t>5</w:t>
      </w:r>
      <w:r w:rsidR="0029455B" w:rsidRPr="00F60895">
        <w:rPr>
          <w:rFonts w:eastAsia="宋体" w:cs="Times New Roman"/>
          <w:snapToGrid w:val="0"/>
          <w:color w:val="333333"/>
          <w:sz w:val="21"/>
          <w:szCs w:val="21"/>
          <w:shd w:val="clear" w:color="auto" w:fill="FFFFFF"/>
        </w:rPr>
        <w:t xml:space="preserve"> min</w:t>
      </w:r>
      <w:r w:rsidRPr="00F60895">
        <w:rPr>
          <w:rFonts w:eastAsia="宋体" w:cs="Times New Roman"/>
          <w:snapToGrid w:val="0"/>
          <w:color w:val="333333"/>
          <w:sz w:val="21"/>
          <w:szCs w:val="21"/>
          <w:shd w:val="clear" w:color="auto" w:fill="FFFFFF"/>
        </w:rPr>
        <w:t>）：以</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三月不减肥，四月徒伤悲</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打油诗切入，展示社会减肥焦虑现象，引发共鸣。</w:t>
      </w:r>
    </w:p>
    <w:p w14:paraId="501C93B8" w14:textId="1CD4E998" w:rsidR="0029455B" w:rsidRPr="00F60895" w:rsidRDefault="0029455B" w:rsidP="0029455B">
      <w:pPr>
        <w:topLinePunct/>
        <w:adjustRightInd w:val="0"/>
        <w:snapToGrid w:val="0"/>
        <w:spacing w:line="360" w:lineRule="auto"/>
        <w:ind w:firstLineChars="200" w:firstLine="420"/>
        <w:rPr>
          <w:rFonts w:eastAsia="宋体" w:cs="Times New Roman"/>
          <w:snapToGrid w:val="0"/>
          <w:sz w:val="21"/>
          <w:szCs w:val="21"/>
        </w:rPr>
      </w:pPr>
      <w:r w:rsidRPr="00F60895">
        <w:rPr>
          <w:rFonts w:eastAsia="宋体" w:cs="Times New Roman"/>
          <w:snapToGrid w:val="0"/>
          <w:sz w:val="21"/>
          <w:szCs w:val="21"/>
        </w:rPr>
        <w:t>首先讲述脂质的消化和吸收的理论知识（</w:t>
      </w:r>
      <w:r w:rsidRPr="00F60895">
        <w:rPr>
          <w:rFonts w:eastAsia="宋体" w:cs="Times New Roman"/>
          <w:snapToGrid w:val="0"/>
          <w:sz w:val="21"/>
          <w:szCs w:val="21"/>
        </w:rPr>
        <w:t>15 min</w:t>
      </w:r>
      <w:r w:rsidRPr="00F60895">
        <w:rPr>
          <w:rFonts w:eastAsia="宋体" w:cs="Times New Roman"/>
          <w:snapToGrid w:val="0"/>
          <w:sz w:val="21"/>
          <w:szCs w:val="21"/>
        </w:rPr>
        <w:t>）。</w:t>
      </w:r>
    </w:p>
    <w:p w14:paraId="735BDFE5" w14:textId="00D81325" w:rsidR="0029455B" w:rsidRPr="00F60895" w:rsidRDefault="0029455B" w:rsidP="0029455B">
      <w:pPr>
        <w:topLinePunct/>
        <w:adjustRightInd w:val="0"/>
        <w:snapToGrid w:val="0"/>
        <w:spacing w:line="360" w:lineRule="auto"/>
        <w:ind w:firstLineChars="200" w:firstLine="420"/>
        <w:rPr>
          <w:rFonts w:eastAsia="宋体" w:cs="Times New Roman"/>
          <w:snapToGrid w:val="0"/>
          <w:sz w:val="21"/>
          <w:szCs w:val="21"/>
        </w:rPr>
      </w:pPr>
      <w:r w:rsidRPr="00F60895">
        <w:rPr>
          <w:rFonts w:eastAsia="宋体" w:cs="Times New Roman"/>
          <w:snapToGrid w:val="0"/>
          <w:sz w:val="21"/>
          <w:szCs w:val="21"/>
        </w:rPr>
        <w:t>接下来，引入当今使用频率最高的</w:t>
      </w:r>
      <w:r w:rsidRPr="00F60895">
        <w:rPr>
          <w:rFonts w:eastAsia="宋体" w:cs="Times New Roman"/>
          <w:snapToGrid w:val="0"/>
          <w:sz w:val="21"/>
          <w:szCs w:val="21"/>
        </w:rPr>
        <w:t>“</w:t>
      </w:r>
      <w:r w:rsidRPr="00F60895">
        <w:rPr>
          <w:rFonts w:eastAsia="宋体" w:cs="Times New Roman"/>
          <w:snapToGrid w:val="0"/>
          <w:sz w:val="21"/>
          <w:szCs w:val="21"/>
        </w:rPr>
        <w:t>奥利司他胶囊</w:t>
      </w:r>
      <w:r w:rsidRPr="00F60895">
        <w:rPr>
          <w:rFonts w:eastAsia="宋体" w:cs="Times New Roman"/>
          <w:snapToGrid w:val="0"/>
          <w:sz w:val="21"/>
          <w:szCs w:val="21"/>
        </w:rPr>
        <w:t>”</w:t>
      </w:r>
      <w:r w:rsidRPr="00F60895">
        <w:rPr>
          <w:rFonts w:eastAsia="宋体" w:cs="Times New Roman"/>
          <w:snapToGrid w:val="0"/>
          <w:sz w:val="21"/>
          <w:szCs w:val="21"/>
        </w:rPr>
        <w:t>减肥药物，其可以直接从零售店购买，被称为</w:t>
      </w:r>
      <w:r w:rsidRPr="00F60895">
        <w:rPr>
          <w:rFonts w:eastAsia="宋体" w:cs="Times New Roman"/>
          <w:snapToGrid w:val="0"/>
          <w:sz w:val="21"/>
          <w:szCs w:val="21"/>
        </w:rPr>
        <w:t>“</w:t>
      </w:r>
      <w:r w:rsidRPr="00F60895">
        <w:rPr>
          <w:rFonts w:eastAsia="宋体" w:cs="Times New Roman"/>
          <w:snapToGrid w:val="0"/>
          <w:sz w:val="21"/>
          <w:szCs w:val="21"/>
        </w:rPr>
        <w:t>排油神器</w:t>
      </w:r>
      <w:r w:rsidRPr="00F60895">
        <w:rPr>
          <w:rFonts w:eastAsia="宋体" w:cs="Times New Roman"/>
          <w:snapToGrid w:val="0"/>
          <w:sz w:val="21"/>
          <w:szCs w:val="21"/>
        </w:rPr>
        <w:t>”</w:t>
      </w:r>
      <w:r w:rsidRPr="00F60895">
        <w:rPr>
          <w:rFonts w:eastAsia="宋体" w:cs="Times New Roman"/>
          <w:snapToGrid w:val="0"/>
          <w:sz w:val="21"/>
          <w:szCs w:val="21"/>
        </w:rPr>
        <w:t>。奥</w:t>
      </w:r>
      <w:proofErr w:type="gramStart"/>
      <w:r w:rsidRPr="00F60895">
        <w:rPr>
          <w:rFonts w:eastAsia="宋体" w:cs="Times New Roman"/>
          <w:snapToGrid w:val="0"/>
          <w:sz w:val="21"/>
          <w:szCs w:val="21"/>
        </w:rPr>
        <w:t>利司他</w:t>
      </w:r>
      <w:proofErr w:type="gramEnd"/>
      <w:r w:rsidRPr="00F60895">
        <w:rPr>
          <w:rFonts w:eastAsia="宋体" w:cs="Times New Roman"/>
          <w:snapToGrid w:val="0"/>
          <w:sz w:val="21"/>
          <w:szCs w:val="21"/>
        </w:rPr>
        <w:t>的药物靶标是胃肠脂肪酶的活性丝氨酸部位形成共价键，使酶失活，进而导致食物中的脂肪补</w:t>
      </w:r>
      <w:proofErr w:type="gramStart"/>
      <w:r w:rsidRPr="00F60895">
        <w:rPr>
          <w:rFonts w:eastAsia="宋体" w:cs="Times New Roman"/>
          <w:snapToGrid w:val="0"/>
          <w:sz w:val="21"/>
          <w:szCs w:val="21"/>
        </w:rPr>
        <w:t>鞥呢被分解</w:t>
      </w:r>
      <w:proofErr w:type="gramEnd"/>
      <w:r w:rsidRPr="00F60895">
        <w:rPr>
          <w:rFonts w:eastAsia="宋体" w:cs="Times New Roman"/>
          <w:snapToGrid w:val="0"/>
          <w:sz w:val="21"/>
          <w:szCs w:val="21"/>
        </w:rPr>
        <w:t>吸收而发挥治疗作用。因此，我们在教学时引入</w:t>
      </w:r>
      <w:r w:rsidRPr="00F60895">
        <w:rPr>
          <w:rFonts w:eastAsia="宋体" w:cs="Times New Roman"/>
          <w:snapToGrid w:val="0"/>
          <w:sz w:val="21"/>
          <w:szCs w:val="21"/>
        </w:rPr>
        <w:t>“</w:t>
      </w:r>
      <w:r w:rsidRPr="00F60895">
        <w:rPr>
          <w:rFonts w:eastAsia="宋体" w:cs="Times New Roman"/>
          <w:snapToGrid w:val="0"/>
          <w:sz w:val="21"/>
          <w:szCs w:val="21"/>
        </w:rPr>
        <w:t>奥利司他</w:t>
      </w:r>
      <w:r w:rsidRPr="00F60895">
        <w:rPr>
          <w:rFonts w:eastAsia="宋体" w:cs="Times New Roman"/>
          <w:snapToGrid w:val="0"/>
          <w:sz w:val="21"/>
          <w:szCs w:val="21"/>
        </w:rPr>
        <w:t>——</w:t>
      </w:r>
      <w:r w:rsidRPr="00F60895">
        <w:rPr>
          <w:rFonts w:eastAsia="宋体" w:cs="Times New Roman"/>
          <w:snapToGrid w:val="0"/>
          <w:sz w:val="21"/>
          <w:szCs w:val="21"/>
        </w:rPr>
        <w:t>排油神器</w:t>
      </w:r>
      <w:r w:rsidRPr="00F60895">
        <w:rPr>
          <w:rFonts w:eastAsia="宋体" w:cs="Times New Roman"/>
          <w:snapToGrid w:val="0"/>
          <w:sz w:val="21"/>
          <w:szCs w:val="21"/>
        </w:rPr>
        <w:t>”</w:t>
      </w:r>
      <w:r w:rsidRPr="00F60895">
        <w:rPr>
          <w:rFonts w:eastAsia="宋体" w:cs="Times New Roman"/>
          <w:snapToGrid w:val="0"/>
          <w:sz w:val="21"/>
          <w:szCs w:val="21"/>
        </w:rPr>
        <w:t>话题，通过对这个时事热点的充分讨论，将</w:t>
      </w:r>
      <w:r w:rsidRPr="00F60895">
        <w:rPr>
          <w:rFonts w:eastAsia="宋体" w:cs="Times New Roman"/>
          <w:snapToGrid w:val="0"/>
          <w:sz w:val="21"/>
          <w:szCs w:val="21"/>
        </w:rPr>
        <w:t>“</w:t>
      </w:r>
      <w:r w:rsidRPr="00F60895">
        <w:rPr>
          <w:rFonts w:eastAsia="宋体" w:cs="Times New Roman"/>
          <w:snapToGrid w:val="0"/>
          <w:sz w:val="21"/>
          <w:szCs w:val="21"/>
        </w:rPr>
        <w:t>减肥药物</w:t>
      </w:r>
      <w:r w:rsidRPr="00F60895">
        <w:rPr>
          <w:rFonts w:eastAsia="宋体" w:cs="Times New Roman"/>
          <w:snapToGrid w:val="0"/>
          <w:sz w:val="21"/>
          <w:szCs w:val="21"/>
        </w:rPr>
        <w:t>”</w:t>
      </w:r>
      <w:r w:rsidRPr="00F60895">
        <w:rPr>
          <w:rFonts w:eastAsia="宋体" w:cs="Times New Roman"/>
          <w:snapToGrid w:val="0"/>
          <w:sz w:val="21"/>
          <w:szCs w:val="21"/>
        </w:rPr>
        <w:t>、</w:t>
      </w:r>
      <w:r w:rsidRPr="00F60895">
        <w:rPr>
          <w:rFonts w:eastAsia="宋体" w:cs="Times New Roman"/>
          <w:snapToGrid w:val="0"/>
          <w:sz w:val="21"/>
          <w:szCs w:val="21"/>
        </w:rPr>
        <w:t>“</w:t>
      </w:r>
      <w:r w:rsidRPr="00F60895">
        <w:rPr>
          <w:rFonts w:eastAsia="宋体" w:cs="Times New Roman"/>
          <w:snapToGrid w:val="0"/>
          <w:sz w:val="21"/>
          <w:szCs w:val="21"/>
        </w:rPr>
        <w:t>药物靶标</w:t>
      </w:r>
      <w:r w:rsidRPr="00F60895">
        <w:rPr>
          <w:rFonts w:eastAsia="宋体" w:cs="Times New Roman"/>
          <w:snapToGrid w:val="0"/>
          <w:sz w:val="21"/>
          <w:szCs w:val="21"/>
        </w:rPr>
        <w:t>”</w:t>
      </w:r>
      <w:r w:rsidRPr="00F60895">
        <w:rPr>
          <w:rFonts w:eastAsia="宋体" w:cs="Times New Roman"/>
          <w:snapToGrid w:val="0"/>
          <w:sz w:val="21"/>
          <w:szCs w:val="21"/>
        </w:rPr>
        <w:t>和</w:t>
      </w:r>
      <w:r w:rsidRPr="00F60895">
        <w:rPr>
          <w:rFonts w:eastAsia="宋体" w:cs="Times New Roman"/>
          <w:snapToGrid w:val="0"/>
          <w:sz w:val="21"/>
          <w:szCs w:val="21"/>
        </w:rPr>
        <w:t>“</w:t>
      </w:r>
      <w:r w:rsidRPr="00F60895">
        <w:rPr>
          <w:rFonts w:eastAsia="宋体" w:cs="Times New Roman"/>
          <w:snapToGrid w:val="0"/>
          <w:sz w:val="21"/>
          <w:szCs w:val="21"/>
        </w:rPr>
        <w:t>胃肠脂肪酶</w:t>
      </w:r>
      <w:r w:rsidRPr="00F60895">
        <w:rPr>
          <w:rFonts w:eastAsia="宋体" w:cs="Times New Roman"/>
          <w:snapToGrid w:val="0"/>
          <w:sz w:val="21"/>
          <w:szCs w:val="21"/>
        </w:rPr>
        <w:t>”</w:t>
      </w:r>
      <w:r w:rsidRPr="00F60895">
        <w:rPr>
          <w:rFonts w:eastAsia="宋体" w:cs="Times New Roman"/>
          <w:snapToGrid w:val="0"/>
          <w:sz w:val="21"/>
          <w:szCs w:val="21"/>
        </w:rPr>
        <w:t>以及膳食中脂类的消化过程紧密地串联起来，激发学生对生物化学与分子生物学课程的学习消音器，加深了学生对脂肪消化吸收这个知识点的认知。</w:t>
      </w:r>
    </w:p>
    <w:p w14:paraId="077721C4" w14:textId="4EC321F4" w:rsidR="006957FD" w:rsidRPr="00F60895" w:rsidRDefault="0029455B" w:rsidP="0029455B">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研讨</w:t>
      </w:r>
      <w:r w:rsidR="006957FD" w:rsidRPr="00F60895">
        <w:rPr>
          <w:rFonts w:eastAsia="宋体" w:cs="Times New Roman"/>
          <w:snapToGrid w:val="0"/>
          <w:color w:val="333333"/>
          <w:sz w:val="21"/>
          <w:szCs w:val="21"/>
          <w:shd w:val="clear" w:color="auto" w:fill="FFFFFF"/>
        </w:rPr>
        <w:t>阶段（</w:t>
      </w:r>
      <w:r w:rsidR="006957FD" w:rsidRPr="00F60895">
        <w:rPr>
          <w:rFonts w:eastAsia="宋体" w:cs="Times New Roman"/>
          <w:snapToGrid w:val="0"/>
          <w:color w:val="333333"/>
          <w:sz w:val="21"/>
          <w:szCs w:val="21"/>
          <w:shd w:val="clear" w:color="auto" w:fill="FFFFFF"/>
        </w:rPr>
        <w:t>2</w:t>
      </w:r>
      <w:r w:rsidRPr="00F60895">
        <w:rPr>
          <w:rFonts w:eastAsia="宋体" w:cs="Times New Roman"/>
          <w:snapToGrid w:val="0"/>
          <w:color w:val="333333"/>
          <w:sz w:val="21"/>
          <w:szCs w:val="21"/>
          <w:shd w:val="clear" w:color="auto" w:fill="FFFFFF"/>
        </w:rPr>
        <w:t>0 min</w:t>
      </w:r>
      <w:r w:rsidR="006957FD" w:rsidRPr="00F60895">
        <w:rPr>
          <w:rFonts w:eastAsia="宋体" w:cs="Times New Roman"/>
          <w:snapToGrid w:val="0"/>
          <w:color w:val="333333"/>
          <w:sz w:val="21"/>
          <w:szCs w:val="21"/>
          <w:shd w:val="clear" w:color="auto" w:fill="FFFFFF"/>
        </w:rPr>
        <w:t>）：</w:t>
      </w:r>
    </w:p>
    <w:p w14:paraId="0BD18273" w14:textId="773BDAFF" w:rsidR="00756D9A" w:rsidRPr="00F60895" w:rsidRDefault="006A1DDA" w:rsidP="00001C9D">
      <w:pPr>
        <w:spacing w:line="360" w:lineRule="auto"/>
        <w:ind w:firstLineChars="200" w:firstLine="420"/>
        <w:rPr>
          <w:rFonts w:eastAsia="宋体" w:cs="Times New Roman"/>
          <w:snapToGrid w:val="0"/>
          <w:color w:val="333333"/>
          <w:sz w:val="21"/>
          <w:szCs w:val="21"/>
          <w:shd w:val="clear" w:color="auto" w:fill="FFFFFF"/>
        </w:rPr>
      </w:pPr>
      <w:r w:rsidRPr="00F60895">
        <w:rPr>
          <w:rFonts w:eastAsia="宋体" w:cs="Times New Roman"/>
          <w:snapToGrid w:val="0"/>
          <w:color w:val="333333"/>
          <w:sz w:val="21"/>
          <w:szCs w:val="21"/>
          <w:shd w:val="clear" w:color="auto" w:fill="FFFFFF"/>
        </w:rPr>
        <w:t>本案例以</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脂质代谢与药物靶标</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为核心，通过跨学科导入（如联系营养学、药理学）激发学生兴趣，剖析代谢异常与疾病关联，强化药学专业视角（如奥</w:t>
      </w:r>
      <w:proofErr w:type="gramStart"/>
      <w:r w:rsidRPr="00F60895">
        <w:rPr>
          <w:rFonts w:eastAsia="宋体" w:cs="Times New Roman"/>
          <w:snapToGrid w:val="0"/>
          <w:color w:val="333333"/>
          <w:sz w:val="21"/>
          <w:szCs w:val="21"/>
          <w:shd w:val="clear" w:color="auto" w:fill="FFFFFF"/>
        </w:rPr>
        <w:t>利司他靶向</w:t>
      </w:r>
      <w:proofErr w:type="gramEnd"/>
      <w:r w:rsidRPr="00F60895">
        <w:rPr>
          <w:rFonts w:eastAsia="宋体" w:cs="Times New Roman"/>
          <w:snapToGrid w:val="0"/>
          <w:color w:val="333333"/>
          <w:sz w:val="21"/>
          <w:szCs w:val="21"/>
          <w:shd w:val="clear" w:color="auto" w:fill="FFFFFF"/>
        </w:rPr>
        <w:t>胃肠脂肪酶的机制），弥补教材中药物研发案例的不足。教学中贯彻</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系统观</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辩证观</w:t>
      </w:r>
      <w:r w:rsidRPr="00F60895">
        <w:rPr>
          <w:rFonts w:eastAsia="宋体" w:cs="Times New Roman"/>
          <w:snapToGrid w:val="0"/>
          <w:color w:val="333333"/>
          <w:sz w:val="21"/>
          <w:szCs w:val="21"/>
          <w:shd w:val="clear" w:color="auto" w:fill="FFFFFF"/>
        </w:rPr>
        <w:t>”</w:t>
      </w:r>
      <w:proofErr w:type="gramStart"/>
      <w:r w:rsidRPr="00F60895">
        <w:rPr>
          <w:rFonts w:eastAsia="宋体" w:cs="Times New Roman"/>
          <w:snapToGrid w:val="0"/>
          <w:color w:val="333333"/>
          <w:sz w:val="21"/>
          <w:szCs w:val="21"/>
          <w:shd w:val="clear" w:color="auto" w:fill="FFFFFF"/>
        </w:rPr>
        <w:t>双维度</w:t>
      </w:r>
      <w:proofErr w:type="gramEnd"/>
      <w:r w:rsidRPr="00F60895">
        <w:rPr>
          <w:rFonts w:eastAsia="宋体" w:cs="Times New Roman"/>
          <w:snapToGrid w:val="0"/>
          <w:color w:val="333333"/>
          <w:sz w:val="21"/>
          <w:szCs w:val="21"/>
          <w:shd w:val="clear" w:color="auto" w:fill="FFFFFF"/>
        </w:rPr>
        <w:t>培养。</w:t>
      </w:r>
      <w:r w:rsidR="00001C9D" w:rsidRPr="00F60895">
        <w:rPr>
          <w:rFonts w:eastAsia="宋体" w:cs="Times New Roman"/>
          <w:snapToGrid w:val="0"/>
          <w:color w:val="333333"/>
          <w:sz w:val="21"/>
          <w:szCs w:val="21"/>
          <w:shd w:val="clear" w:color="auto" w:fill="FFFFFF"/>
        </w:rPr>
        <w:t>首先，通过</w:t>
      </w:r>
      <w:r w:rsidRPr="00F60895">
        <w:rPr>
          <w:rFonts w:eastAsia="宋体" w:cs="Times New Roman"/>
          <w:snapToGrid w:val="0"/>
          <w:color w:val="333333"/>
          <w:sz w:val="21"/>
          <w:szCs w:val="21"/>
          <w:shd w:val="clear" w:color="auto" w:fill="FFFFFF"/>
        </w:rPr>
        <w:t>分析关键酶（如脂肪酶、肉碱转运酶）活性失调对代谢网络的全局影响，引导学生从分子机制理解疾病根源，培养学生系统观。</w:t>
      </w:r>
      <w:r w:rsidR="00001C9D" w:rsidRPr="00F60895">
        <w:rPr>
          <w:rFonts w:eastAsia="宋体" w:cs="Times New Roman"/>
          <w:snapToGrid w:val="0"/>
          <w:color w:val="333333"/>
          <w:sz w:val="21"/>
          <w:szCs w:val="21"/>
          <w:shd w:val="clear" w:color="auto" w:fill="FFFFFF"/>
        </w:rPr>
        <w:t>其次，</w:t>
      </w:r>
      <w:r w:rsidRPr="00F60895">
        <w:rPr>
          <w:rFonts w:eastAsia="宋体" w:cs="Times New Roman"/>
          <w:snapToGrid w:val="0"/>
          <w:color w:val="333333"/>
          <w:sz w:val="21"/>
          <w:szCs w:val="21"/>
          <w:shd w:val="clear" w:color="auto" w:fill="FFFFFF"/>
        </w:rPr>
        <w:t>通过对比药物干预（如靶点抑制剂）与生活方式调整的利弊，批判</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极端减肥</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现象，培养多角度分析能力，培养学生辩证观。最终实现</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知识</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能力</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价值观</w:t>
      </w:r>
      <w:r w:rsidRPr="00F60895">
        <w:rPr>
          <w:rFonts w:eastAsia="宋体" w:cs="Times New Roman"/>
          <w:snapToGrid w:val="0"/>
          <w:color w:val="333333"/>
          <w:sz w:val="21"/>
          <w:szCs w:val="21"/>
          <w:shd w:val="clear" w:color="auto" w:fill="FFFFFF"/>
        </w:rPr>
        <w:t>”</w:t>
      </w:r>
      <w:r w:rsidRPr="00F60895">
        <w:rPr>
          <w:rFonts w:eastAsia="宋体" w:cs="Times New Roman"/>
          <w:snapToGrid w:val="0"/>
          <w:color w:val="333333"/>
          <w:sz w:val="21"/>
          <w:szCs w:val="21"/>
          <w:shd w:val="clear" w:color="auto" w:fill="FFFFFF"/>
        </w:rPr>
        <w:t>融合，提升学生科学批判思维、创新意识及药学职业使命感</w:t>
      </w:r>
      <w:r w:rsidR="00756D9A" w:rsidRPr="00F60895">
        <w:rPr>
          <w:rFonts w:eastAsia="宋体" w:cs="Times New Roman"/>
          <w:snapToGrid w:val="0"/>
          <w:color w:val="333333"/>
          <w:sz w:val="21"/>
          <w:szCs w:val="21"/>
          <w:shd w:val="clear" w:color="auto" w:fill="FFFFFF"/>
        </w:rPr>
        <w:t>。</w:t>
      </w:r>
    </w:p>
    <w:p w14:paraId="15280526" w14:textId="77777777" w:rsidR="00D725C3" w:rsidRPr="00F60895" w:rsidRDefault="004C4AC7" w:rsidP="00D725C3">
      <w:pPr>
        <w:spacing w:line="360" w:lineRule="auto"/>
        <w:ind w:firstLineChars="200" w:firstLine="480"/>
        <w:rPr>
          <w:rFonts w:eastAsia="宋体" w:cs="Times New Roman"/>
          <w:sz w:val="21"/>
          <w:szCs w:val="21"/>
        </w:rPr>
      </w:pPr>
      <w:r w:rsidRPr="00F60895">
        <w:rPr>
          <w:rFonts w:eastAsia="宋体" w:cs="Times New Roman"/>
          <w:szCs w:val="24"/>
        </w:rPr>
        <w:t>3</w:t>
      </w:r>
      <w:r w:rsidRPr="00F60895">
        <w:rPr>
          <w:rFonts w:eastAsia="宋体" w:cs="Times New Roman"/>
          <w:szCs w:val="24"/>
        </w:rPr>
        <w:t>、教学创新</w:t>
      </w:r>
    </w:p>
    <w:p w14:paraId="768909CE" w14:textId="3B5A3010" w:rsidR="004C4AC7" w:rsidRPr="00F60895" w:rsidRDefault="00D725C3" w:rsidP="00D725C3">
      <w:pPr>
        <w:spacing w:line="360" w:lineRule="auto"/>
        <w:ind w:firstLineChars="200" w:firstLine="420"/>
        <w:rPr>
          <w:rFonts w:eastAsia="宋体" w:cs="Times New Roman"/>
          <w:szCs w:val="24"/>
        </w:rPr>
      </w:pPr>
      <w:r w:rsidRPr="00F60895">
        <w:rPr>
          <w:rFonts w:eastAsia="宋体" w:cs="Times New Roman"/>
          <w:sz w:val="21"/>
          <w:szCs w:val="21"/>
        </w:rPr>
        <w:t>本案例以</w:t>
      </w:r>
      <w:r w:rsidRPr="00F60895">
        <w:rPr>
          <w:rFonts w:eastAsia="宋体" w:cs="Times New Roman"/>
          <w:sz w:val="21"/>
          <w:szCs w:val="21"/>
        </w:rPr>
        <w:t>“</w:t>
      </w:r>
      <w:r w:rsidRPr="00F60895">
        <w:rPr>
          <w:rFonts w:eastAsia="宋体" w:cs="Times New Roman"/>
          <w:sz w:val="21"/>
          <w:szCs w:val="21"/>
        </w:rPr>
        <w:t>脂质代谢与药物靶标</w:t>
      </w:r>
      <w:r w:rsidRPr="00F60895">
        <w:rPr>
          <w:rFonts w:eastAsia="宋体" w:cs="Times New Roman"/>
          <w:sz w:val="21"/>
          <w:szCs w:val="21"/>
        </w:rPr>
        <w:t>”</w:t>
      </w:r>
      <w:r w:rsidRPr="00F60895">
        <w:rPr>
          <w:rFonts w:eastAsia="宋体" w:cs="Times New Roman"/>
          <w:sz w:val="21"/>
          <w:szCs w:val="21"/>
        </w:rPr>
        <w:t>为切入点，通过三方面实现教学创新：</w:t>
      </w:r>
    </w:p>
    <w:p w14:paraId="024A08C5" w14:textId="4E4D532F" w:rsidR="004C4AC7" w:rsidRPr="00F60895" w:rsidRDefault="004C4AC7" w:rsidP="004C4AC7">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1</w:t>
      </w:r>
      <w:r w:rsidRPr="00F60895">
        <w:rPr>
          <w:rFonts w:eastAsia="宋体" w:cs="Times New Roman"/>
          <w:sz w:val="21"/>
          <w:szCs w:val="21"/>
        </w:rPr>
        <w:t>）</w:t>
      </w:r>
      <w:proofErr w:type="gramStart"/>
      <w:r w:rsidRPr="00F60895">
        <w:rPr>
          <w:rFonts w:eastAsia="宋体" w:cs="Times New Roman"/>
          <w:sz w:val="21"/>
          <w:szCs w:val="21"/>
        </w:rPr>
        <w:t>思政与</w:t>
      </w:r>
      <w:proofErr w:type="gramEnd"/>
      <w:r w:rsidRPr="00F60895">
        <w:rPr>
          <w:rFonts w:eastAsia="宋体" w:cs="Times New Roman"/>
          <w:sz w:val="21"/>
          <w:szCs w:val="21"/>
        </w:rPr>
        <w:t>专业深度融合：通过</w:t>
      </w:r>
      <w:r w:rsidRPr="00F60895">
        <w:rPr>
          <w:rFonts w:eastAsia="宋体" w:cs="Times New Roman"/>
          <w:sz w:val="21"/>
          <w:szCs w:val="21"/>
        </w:rPr>
        <w:t>“</w:t>
      </w:r>
      <w:r w:rsidRPr="00F60895">
        <w:rPr>
          <w:rFonts w:eastAsia="宋体" w:cs="Times New Roman"/>
          <w:sz w:val="21"/>
          <w:szCs w:val="21"/>
        </w:rPr>
        <w:t>奥利司他靶点机制</w:t>
      </w:r>
      <w:r w:rsidRPr="00F60895">
        <w:rPr>
          <w:rFonts w:eastAsia="宋体" w:cs="Times New Roman"/>
          <w:sz w:val="21"/>
          <w:szCs w:val="21"/>
        </w:rPr>
        <w:t>”</w:t>
      </w:r>
      <w:r w:rsidR="00001C9D" w:rsidRPr="00F60895">
        <w:rPr>
          <w:rFonts w:eastAsia="宋体" w:cs="Times New Roman"/>
          <w:sz w:val="21"/>
          <w:szCs w:val="21"/>
        </w:rPr>
        <w:t>、</w:t>
      </w:r>
      <w:r w:rsidRPr="00F60895">
        <w:rPr>
          <w:rFonts w:eastAsia="宋体" w:cs="Times New Roman"/>
          <w:sz w:val="21"/>
          <w:szCs w:val="21"/>
        </w:rPr>
        <w:t>“</w:t>
      </w:r>
      <w:r w:rsidRPr="00F60895">
        <w:rPr>
          <w:rFonts w:eastAsia="宋体" w:cs="Times New Roman"/>
          <w:sz w:val="21"/>
          <w:szCs w:val="21"/>
        </w:rPr>
        <w:t>切胃减肥事件</w:t>
      </w:r>
      <w:r w:rsidRPr="00F60895">
        <w:rPr>
          <w:rFonts w:eastAsia="宋体" w:cs="Times New Roman"/>
          <w:sz w:val="21"/>
          <w:szCs w:val="21"/>
        </w:rPr>
        <w:t>”</w:t>
      </w:r>
      <w:r w:rsidRPr="00F60895">
        <w:rPr>
          <w:rFonts w:eastAsia="宋体" w:cs="Times New Roman"/>
          <w:sz w:val="21"/>
          <w:szCs w:val="21"/>
        </w:rPr>
        <w:t>等真实案例，将科学批判思维、健康价值观与职业伦理自然融入脂质代谢教学，避免</w:t>
      </w:r>
      <w:r w:rsidRPr="00F60895">
        <w:rPr>
          <w:rFonts w:eastAsia="宋体" w:cs="Times New Roman"/>
          <w:sz w:val="21"/>
          <w:szCs w:val="21"/>
        </w:rPr>
        <w:t>“</w:t>
      </w:r>
      <w:r w:rsidRPr="00F60895">
        <w:rPr>
          <w:rFonts w:eastAsia="宋体" w:cs="Times New Roman"/>
          <w:sz w:val="21"/>
          <w:szCs w:val="21"/>
        </w:rPr>
        <w:t>两张皮</w:t>
      </w:r>
      <w:r w:rsidRPr="00F60895">
        <w:rPr>
          <w:rFonts w:eastAsia="宋体" w:cs="Times New Roman"/>
          <w:sz w:val="21"/>
          <w:szCs w:val="21"/>
        </w:rPr>
        <w:t>”</w:t>
      </w:r>
      <w:r w:rsidRPr="00F60895">
        <w:rPr>
          <w:rFonts w:eastAsia="宋体" w:cs="Times New Roman"/>
          <w:sz w:val="21"/>
          <w:szCs w:val="21"/>
        </w:rPr>
        <w:t>现象。例如，剖析</w:t>
      </w:r>
      <w:r w:rsidRPr="00F60895">
        <w:rPr>
          <w:rFonts w:eastAsia="宋体" w:cs="Times New Roman"/>
          <w:sz w:val="21"/>
          <w:szCs w:val="21"/>
        </w:rPr>
        <w:t>“</w:t>
      </w:r>
      <w:r w:rsidRPr="00F60895">
        <w:rPr>
          <w:rFonts w:eastAsia="宋体" w:cs="Times New Roman"/>
          <w:sz w:val="21"/>
          <w:szCs w:val="21"/>
        </w:rPr>
        <w:t>排油神器</w:t>
      </w:r>
      <w:r w:rsidRPr="00F60895">
        <w:rPr>
          <w:rFonts w:eastAsia="宋体" w:cs="Times New Roman"/>
          <w:sz w:val="21"/>
          <w:szCs w:val="21"/>
        </w:rPr>
        <w:t>”</w:t>
      </w:r>
      <w:r w:rsidRPr="00F60895">
        <w:rPr>
          <w:rFonts w:eastAsia="宋体" w:cs="Times New Roman"/>
          <w:sz w:val="21"/>
          <w:szCs w:val="21"/>
        </w:rPr>
        <w:t>广告的科学性缺失，引导学生树立理性消费观和科研诚信意识。</w:t>
      </w:r>
      <w:r w:rsidRPr="00F60895">
        <w:rPr>
          <w:rFonts w:eastAsia="宋体" w:cs="Times New Roman"/>
          <w:sz w:val="21"/>
          <w:szCs w:val="21"/>
        </w:rPr>
        <w:t xml:space="preserve">  </w:t>
      </w:r>
    </w:p>
    <w:p w14:paraId="6D3F1474" w14:textId="77777777" w:rsidR="004C4AC7" w:rsidRPr="00F60895" w:rsidRDefault="004C4AC7" w:rsidP="004C4AC7">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2</w:t>
      </w:r>
      <w:r w:rsidRPr="00F60895">
        <w:rPr>
          <w:rFonts w:eastAsia="宋体" w:cs="Times New Roman"/>
          <w:sz w:val="21"/>
          <w:szCs w:val="21"/>
        </w:rPr>
        <w:t>）学生参与度显著提升：采用混合式教学（</w:t>
      </w:r>
      <w:proofErr w:type="gramStart"/>
      <w:r w:rsidRPr="00F60895">
        <w:rPr>
          <w:rFonts w:eastAsia="宋体" w:cs="Times New Roman"/>
          <w:sz w:val="21"/>
          <w:szCs w:val="21"/>
        </w:rPr>
        <w:t>微课预习</w:t>
      </w:r>
      <w:proofErr w:type="gramEnd"/>
      <w:r w:rsidRPr="00F60895">
        <w:rPr>
          <w:rFonts w:eastAsia="宋体" w:cs="Times New Roman"/>
          <w:sz w:val="21"/>
          <w:szCs w:val="21"/>
        </w:rPr>
        <w:t>、翻转课堂、小组辩论）和</w:t>
      </w:r>
      <w:r w:rsidRPr="00F60895">
        <w:rPr>
          <w:rFonts w:eastAsia="宋体" w:cs="Times New Roman"/>
          <w:sz w:val="21"/>
          <w:szCs w:val="21"/>
        </w:rPr>
        <w:t>“</w:t>
      </w:r>
      <w:r w:rsidRPr="00F60895">
        <w:rPr>
          <w:rFonts w:eastAsia="宋体" w:cs="Times New Roman"/>
          <w:sz w:val="21"/>
          <w:szCs w:val="21"/>
        </w:rPr>
        <w:t>正能量演讲</w:t>
      </w:r>
      <w:r w:rsidRPr="00F60895">
        <w:rPr>
          <w:rFonts w:eastAsia="宋体" w:cs="Times New Roman"/>
          <w:sz w:val="21"/>
          <w:szCs w:val="21"/>
        </w:rPr>
        <w:t>”</w:t>
      </w:r>
      <w:r w:rsidRPr="00F60895">
        <w:rPr>
          <w:rFonts w:eastAsia="宋体" w:cs="Times New Roman"/>
          <w:sz w:val="21"/>
          <w:szCs w:val="21"/>
        </w:rPr>
        <w:t>等创新形式，激发学习兴趣。课后调研显示，</w:t>
      </w:r>
      <w:r w:rsidRPr="00F60895">
        <w:rPr>
          <w:rFonts w:eastAsia="宋体" w:cs="Times New Roman"/>
          <w:sz w:val="21"/>
          <w:szCs w:val="21"/>
        </w:rPr>
        <w:t>85%</w:t>
      </w:r>
      <w:r w:rsidRPr="00F60895">
        <w:rPr>
          <w:rFonts w:eastAsia="宋体" w:cs="Times New Roman"/>
          <w:sz w:val="21"/>
          <w:szCs w:val="21"/>
        </w:rPr>
        <w:t>的学生认为案例讨论增强了专业认同感，</w:t>
      </w:r>
      <w:r w:rsidRPr="00F60895">
        <w:rPr>
          <w:rFonts w:eastAsia="宋体" w:cs="Times New Roman"/>
          <w:sz w:val="21"/>
          <w:szCs w:val="21"/>
        </w:rPr>
        <w:t>90%</w:t>
      </w:r>
      <w:proofErr w:type="gramStart"/>
      <w:r w:rsidRPr="00F60895">
        <w:rPr>
          <w:rFonts w:eastAsia="宋体" w:cs="Times New Roman"/>
          <w:sz w:val="21"/>
          <w:szCs w:val="21"/>
        </w:rPr>
        <w:t>认可思政元素对</w:t>
      </w:r>
      <w:proofErr w:type="gramEnd"/>
      <w:r w:rsidRPr="00F60895">
        <w:rPr>
          <w:rFonts w:eastAsia="宋体" w:cs="Times New Roman"/>
          <w:sz w:val="21"/>
          <w:szCs w:val="21"/>
        </w:rPr>
        <w:t>价值观的积极影响。</w:t>
      </w:r>
      <w:r w:rsidRPr="00F60895">
        <w:rPr>
          <w:rFonts w:eastAsia="宋体" w:cs="Times New Roman"/>
          <w:sz w:val="21"/>
          <w:szCs w:val="21"/>
        </w:rPr>
        <w:t xml:space="preserve">  </w:t>
      </w:r>
    </w:p>
    <w:p w14:paraId="4385646D" w14:textId="7C45B257" w:rsidR="00D725C3" w:rsidRPr="00F60895" w:rsidRDefault="00D725C3" w:rsidP="004C4AC7">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3</w:t>
      </w:r>
      <w:r w:rsidRPr="00F60895">
        <w:rPr>
          <w:rFonts w:eastAsia="宋体" w:cs="Times New Roman"/>
          <w:sz w:val="21"/>
          <w:szCs w:val="21"/>
        </w:rPr>
        <w:t>）教学方法多维创新：采用</w:t>
      </w:r>
      <w:r w:rsidRPr="00F60895">
        <w:rPr>
          <w:rFonts w:eastAsia="宋体" w:cs="Times New Roman"/>
          <w:sz w:val="21"/>
          <w:szCs w:val="21"/>
        </w:rPr>
        <w:t>“</w:t>
      </w:r>
      <w:r w:rsidRPr="00F60895">
        <w:rPr>
          <w:rFonts w:eastAsia="宋体" w:cs="Times New Roman"/>
          <w:sz w:val="21"/>
          <w:szCs w:val="21"/>
        </w:rPr>
        <w:t>案例式</w:t>
      </w:r>
      <w:r w:rsidRPr="00F60895">
        <w:rPr>
          <w:rFonts w:eastAsia="宋体" w:cs="Times New Roman"/>
          <w:sz w:val="21"/>
          <w:szCs w:val="21"/>
        </w:rPr>
        <w:t>+</w:t>
      </w:r>
      <w:r w:rsidRPr="00F60895">
        <w:rPr>
          <w:rFonts w:eastAsia="宋体" w:cs="Times New Roman"/>
          <w:sz w:val="21"/>
          <w:szCs w:val="21"/>
        </w:rPr>
        <w:t>参与式</w:t>
      </w:r>
      <w:r w:rsidRPr="00F60895">
        <w:rPr>
          <w:rFonts w:eastAsia="宋体" w:cs="Times New Roman"/>
          <w:sz w:val="21"/>
          <w:szCs w:val="21"/>
        </w:rPr>
        <w:t>”</w:t>
      </w:r>
      <w:r w:rsidRPr="00F60895">
        <w:rPr>
          <w:rFonts w:eastAsia="宋体" w:cs="Times New Roman"/>
          <w:sz w:val="21"/>
          <w:szCs w:val="21"/>
        </w:rPr>
        <w:t>教学法，设计翻转课堂、小组辩论及</w:t>
      </w:r>
      <w:r w:rsidRPr="00F60895">
        <w:rPr>
          <w:rFonts w:eastAsia="宋体" w:cs="Times New Roman"/>
          <w:sz w:val="21"/>
          <w:szCs w:val="21"/>
        </w:rPr>
        <w:t>“</w:t>
      </w:r>
      <w:r w:rsidRPr="00F60895">
        <w:rPr>
          <w:rFonts w:eastAsia="宋体" w:cs="Times New Roman"/>
          <w:sz w:val="21"/>
          <w:szCs w:val="21"/>
        </w:rPr>
        <w:t>正能量演讲</w:t>
      </w:r>
      <w:r w:rsidRPr="00F60895">
        <w:rPr>
          <w:rFonts w:eastAsia="宋体" w:cs="Times New Roman"/>
          <w:sz w:val="21"/>
          <w:szCs w:val="21"/>
        </w:rPr>
        <w:t>”</w:t>
      </w:r>
      <w:r w:rsidRPr="00F60895">
        <w:rPr>
          <w:rFonts w:eastAsia="宋体" w:cs="Times New Roman"/>
          <w:sz w:val="21"/>
          <w:szCs w:val="21"/>
        </w:rPr>
        <w:t>，通过混合式教学（</w:t>
      </w:r>
      <w:proofErr w:type="gramStart"/>
      <w:r w:rsidRPr="00F60895">
        <w:rPr>
          <w:rFonts w:eastAsia="宋体" w:cs="Times New Roman"/>
          <w:sz w:val="21"/>
          <w:szCs w:val="21"/>
        </w:rPr>
        <w:t>微课预习</w:t>
      </w:r>
      <w:proofErr w:type="gramEnd"/>
      <w:r w:rsidRPr="00F60895">
        <w:rPr>
          <w:rFonts w:eastAsia="宋体" w:cs="Times New Roman"/>
          <w:sz w:val="21"/>
          <w:szCs w:val="21"/>
        </w:rPr>
        <w:t>、</w:t>
      </w:r>
      <w:r w:rsidRPr="00F60895">
        <w:rPr>
          <w:rFonts w:eastAsia="宋体" w:cs="Times New Roman"/>
          <w:sz w:val="21"/>
          <w:szCs w:val="21"/>
        </w:rPr>
        <w:t>3D</w:t>
      </w:r>
      <w:r w:rsidRPr="00F60895">
        <w:rPr>
          <w:rFonts w:eastAsia="宋体" w:cs="Times New Roman"/>
          <w:sz w:val="21"/>
          <w:szCs w:val="21"/>
        </w:rPr>
        <w:t>动画解析代谢通路）提升互动性；以</w:t>
      </w:r>
      <w:r w:rsidRPr="00F60895">
        <w:rPr>
          <w:rFonts w:eastAsia="宋体" w:cs="Times New Roman"/>
          <w:sz w:val="21"/>
          <w:szCs w:val="21"/>
        </w:rPr>
        <w:t>“</w:t>
      </w:r>
      <w:r w:rsidRPr="00F60895">
        <w:rPr>
          <w:rFonts w:eastAsia="宋体" w:cs="Times New Roman"/>
          <w:sz w:val="21"/>
          <w:szCs w:val="21"/>
        </w:rPr>
        <w:t>药物靶标研发模拟</w:t>
      </w:r>
      <w:r w:rsidRPr="00F60895">
        <w:rPr>
          <w:rFonts w:eastAsia="宋体" w:cs="Times New Roman"/>
          <w:sz w:val="21"/>
          <w:szCs w:val="21"/>
        </w:rPr>
        <w:t>”“</w:t>
      </w:r>
      <w:r w:rsidRPr="00F60895">
        <w:rPr>
          <w:rFonts w:eastAsia="宋体" w:cs="Times New Roman"/>
          <w:sz w:val="21"/>
          <w:szCs w:val="21"/>
        </w:rPr>
        <w:t>辩证讨论会</w:t>
      </w:r>
      <w:r w:rsidRPr="00F60895">
        <w:rPr>
          <w:rFonts w:eastAsia="宋体" w:cs="Times New Roman"/>
          <w:sz w:val="21"/>
          <w:szCs w:val="21"/>
        </w:rPr>
        <w:t>”</w:t>
      </w:r>
      <w:r w:rsidRPr="00F60895">
        <w:rPr>
          <w:rFonts w:eastAsia="宋体" w:cs="Times New Roman"/>
          <w:sz w:val="21"/>
          <w:szCs w:val="21"/>
        </w:rPr>
        <w:t>激发科研兴趣与批判性思维，强化学生解决复杂问题的能力。</w:t>
      </w:r>
      <w:r w:rsidRPr="00F60895">
        <w:rPr>
          <w:rFonts w:eastAsia="宋体" w:cs="Times New Roman"/>
          <w:sz w:val="21"/>
          <w:szCs w:val="21"/>
        </w:rPr>
        <w:t xml:space="preserve">  </w:t>
      </w:r>
    </w:p>
    <w:p w14:paraId="6804F2CC" w14:textId="55C6AE82" w:rsidR="00D725C3" w:rsidRPr="00F60895" w:rsidRDefault="00D725C3" w:rsidP="004C4AC7">
      <w:pPr>
        <w:spacing w:line="360" w:lineRule="auto"/>
        <w:ind w:firstLineChars="200" w:firstLine="420"/>
        <w:rPr>
          <w:rFonts w:eastAsia="宋体" w:cs="Times New Roman"/>
          <w:sz w:val="21"/>
          <w:szCs w:val="21"/>
        </w:rPr>
      </w:pPr>
      <w:r w:rsidRPr="00F60895">
        <w:rPr>
          <w:rFonts w:eastAsia="宋体" w:cs="Times New Roman"/>
          <w:sz w:val="21"/>
          <w:szCs w:val="21"/>
        </w:rPr>
        <w:t>（</w:t>
      </w:r>
      <w:r w:rsidRPr="00F60895">
        <w:rPr>
          <w:rFonts w:eastAsia="宋体" w:cs="Times New Roman"/>
          <w:sz w:val="21"/>
          <w:szCs w:val="21"/>
        </w:rPr>
        <w:t>4</w:t>
      </w:r>
      <w:r w:rsidRPr="00F60895">
        <w:rPr>
          <w:rFonts w:eastAsia="宋体" w:cs="Times New Roman"/>
          <w:sz w:val="21"/>
          <w:szCs w:val="21"/>
        </w:rPr>
        <w:t>）评价体系动态优化：打破传统单一考核，增加形成性评价（</w:t>
      </w:r>
      <w:proofErr w:type="gramStart"/>
      <w:r w:rsidRPr="00F60895">
        <w:rPr>
          <w:rFonts w:eastAsia="宋体" w:cs="Times New Roman"/>
          <w:sz w:val="21"/>
          <w:szCs w:val="21"/>
        </w:rPr>
        <w:t>如小组</w:t>
      </w:r>
      <w:proofErr w:type="gramEnd"/>
      <w:r w:rsidRPr="00F60895">
        <w:rPr>
          <w:rFonts w:eastAsia="宋体" w:cs="Times New Roman"/>
          <w:sz w:val="21"/>
          <w:szCs w:val="21"/>
        </w:rPr>
        <w:t>汇报中</w:t>
      </w:r>
      <w:r w:rsidRPr="00F60895">
        <w:rPr>
          <w:rFonts w:eastAsia="宋体" w:cs="Times New Roman"/>
          <w:sz w:val="21"/>
          <w:szCs w:val="21"/>
        </w:rPr>
        <w:t>“</w:t>
      </w:r>
      <w:r w:rsidRPr="00F60895">
        <w:rPr>
          <w:rFonts w:eastAsia="宋体" w:cs="Times New Roman"/>
          <w:sz w:val="21"/>
          <w:szCs w:val="21"/>
        </w:rPr>
        <w:t>科学伦理</w:t>
      </w:r>
      <w:r w:rsidRPr="00F60895">
        <w:rPr>
          <w:rFonts w:eastAsia="宋体" w:cs="Times New Roman"/>
          <w:sz w:val="21"/>
          <w:szCs w:val="21"/>
        </w:rPr>
        <w:t>”</w:t>
      </w:r>
      <w:r w:rsidRPr="00F60895">
        <w:rPr>
          <w:rFonts w:eastAsia="宋体" w:cs="Times New Roman"/>
          <w:sz w:val="21"/>
          <w:szCs w:val="21"/>
        </w:rPr>
        <w:t>占</w:t>
      </w:r>
      <w:r w:rsidRPr="00F60895">
        <w:rPr>
          <w:rFonts w:eastAsia="宋体" w:cs="Times New Roman"/>
          <w:sz w:val="21"/>
          <w:szCs w:val="21"/>
        </w:rPr>
        <w:t>20%</w:t>
      </w:r>
      <w:r w:rsidRPr="00F60895">
        <w:rPr>
          <w:rFonts w:eastAsia="宋体" w:cs="Times New Roman"/>
          <w:sz w:val="21"/>
          <w:szCs w:val="21"/>
        </w:rPr>
        <w:t>），结合</w:t>
      </w:r>
      <w:proofErr w:type="gramStart"/>
      <w:r w:rsidRPr="00F60895">
        <w:rPr>
          <w:rFonts w:eastAsia="宋体" w:cs="Times New Roman"/>
          <w:sz w:val="21"/>
          <w:szCs w:val="21"/>
        </w:rPr>
        <w:t>思政成长</w:t>
      </w:r>
      <w:proofErr w:type="gramEnd"/>
      <w:r w:rsidRPr="00F60895">
        <w:rPr>
          <w:rFonts w:eastAsia="宋体" w:cs="Times New Roman"/>
          <w:sz w:val="21"/>
          <w:szCs w:val="21"/>
        </w:rPr>
        <w:t>档案记录学生价值观提升，构建</w:t>
      </w:r>
      <w:r w:rsidRPr="00F60895">
        <w:rPr>
          <w:rFonts w:eastAsia="宋体" w:cs="Times New Roman"/>
          <w:sz w:val="21"/>
          <w:szCs w:val="21"/>
        </w:rPr>
        <w:t>“</w:t>
      </w:r>
      <w:r w:rsidRPr="00F60895">
        <w:rPr>
          <w:rFonts w:eastAsia="宋体" w:cs="Times New Roman"/>
          <w:sz w:val="21"/>
          <w:szCs w:val="21"/>
        </w:rPr>
        <w:t>专业能力</w:t>
      </w:r>
      <w:r w:rsidRPr="00F60895">
        <w:rPr>
          <w:rFonts w:eastAsia="宋体" w:cs="Times New Roman"/>
          <w:sz w:val="21"/>
          <w:szCs w:val="21"/>
        </w:rPr>
        <w:t>+</w:t>
      </w:r>
      <w:r w:rsidRPr="00F60895">
        <w:rPr>
          <w:rFonts w:eastAsia="宋体" w:cs="Times New Roman"/>
          <w:sz w:val="21"/>
          <w:szCs w:val="21"/>
        </w:rPr>
        <w:t>思政素养</w:t>
      </w:r>
      <w:r w:rsidRPr="00F60895">
        <w:rPr>
          <w:rFonts w:eastAsia="宋体" w:cs="Times New Roman"/>
          <w:sz w:val="21"/>
          <w:szCs w:val="21"/>
        </w:rPr>
        <w:t>”</w:t>
      </w:r>
      <w:proofErr w:type="gramStart"/>
      <w:r w:rsidRPr="00F60895">
        <w:rPr>
          <w:rFonts w:eastAsia="宋体" w:cs="Times New Roman"/>
          <w:sz w:val="21"/>
          <w:szCs w:val="21"/>
        </w:rPr>
        <w:t>双维度</w:t>
      </w:r>
      <w:proofErr w:type="gramEnd"/>
      <w:r w:rsidRPr="00F60895">
        <w:rPr>
          <w:rFonts w:eastAsia="宋体" w:cs="Times New Roman"/>
          <w:sz w:val="21"/>
          <w:szCs w:val="21"/>
        </w:rPr>
        <w:t>评估机制。</w:t>
      </w:r>
    </w:p>
    <w:p w14:paraId="43C48D90" w14:textId="4221A2E5" w:rsidR="00BA2BEF" w:rsidRPr="00F60895" w:rsidRDefault="00000000">
      <w:pPr>
        <w:spacing w:line="360" w:lineRule="auto"/>
        <w:rPr>
          <w:rFonts w:eastAsia="宋体" w:cs="Times New Roman"/>
          <w:i/>
          <w:iCs/>
          <w:color w:val="FF0000"/>
          <w:sz w:val="21"/>
          <w:szCs w:val="21"/>
        </w:rPr>
      </w:pPr>
      <w:r w:rsidRPr="00F60895">
        <w:rPr>
          <w:rFonts w:eastAsia="宋体" w:cs="Times New Roman"/>
          <w:sz w:val="28"/>
          <w:szCs w:val="28"/>
        </w:rPr>
        <w:t>（二）教学评价及反思</w:t>
      </w:r>
    </w:p>
    <w:p w14:paraId="08323642" w14:textId="072318CB" w:rsidR="0029455B" w:rsidRPr="00F60895" w:rsidRDefault="004C4AC7" w:rsidP="00355063">
      <w:pPr>
        <w:spacing w:line="360" w:lineRule="auto"/>
        <w:ind w:firstLineChars="200" w:firstLine="420"/>
        <w:rPr>
          <w:rFonts w:eastAsia="宋体" w:cs="Times New Roman"/>
          <w:sz w:val="21"/>
          <w:szCs w:val="21"/>
        </w:rPr>
      </w:pPr>
      <w:r w:rsidRPr="00F60895">
        <w:rPr>
          <w:rFonts w:eastAsia="宋体" w:cs="Times New Roman"/>
          <w:sz w:val="21"/>
          <w:szCs w:val="21"/>
        </w:rPr>
        <w:t>1</w:t>
      </w:r>
      <w:r w:rsidR="0029455B" w:rsidRPr="00F60895">
        <w:rPr>
          <w:rFonts w:eastAsia="宋体" w:cs="Times New Roman"/>
          <w:sz w:val="21"/>
          <w:szCs w:val="21"/>
        </w:rPr>
        <w:t>、教学评价</w:t>
      </w:r>
    </w:p>
    <w:p w14:paraId="24D887DA" w14:textId="77777777" w:rsidR="004C4AC7" w:rsidRPr="00F60895" w:rsidRDefault="004C4AC7" w:rsidP="00355063">
      <w:pPr>
        <w:spacing w:line="360" w:lineRule="auto"/>
        <w:ind w:firstLineChars="200" w:firstLine="420"/>
        <w:rPr>
          <w:rFonts w:eastAsia="宋体" w:cs="Times New Roman"/>
          <w:sz w:val="21"/>
          <w:szCs w:val="21"/>
        </w:rPr>
      </w:pPr>
      <w:r w:rsidRPr="00F60895">
        <w:rPr>
          <w:rFonts w:eastAsia="宋体" w:cs="Times New Roman"/>
          <w:sz w:val="21"/>
          <w:szCs w:val="21"/>
        </w:rPr>
        <w:t>《生物化学与分子生物学》课程通过挖掘糖类、脂类等与人类健康密切相关的代谢知识点，</w:t>
      </w:r>
      <w:proofErr w:type="gramStart"/>
      <w:r w:rsidRPr="00F60895">
        <w:rPr>
          <w:rFonts w:eastAsia="宋体" w:cs="Times New Roman"/>
          <w:sz w:val="21"/>
          <w:szCs w:val="21"/>
        </w:rPr>
        <w:t>将思政元素</w:t>
      </w:r>
      <w:proofErr w:type="gramEnd"/>
      <w:r w:rsidRPr="00F60895">
        <w:rPr>
          <w:rFonts w:eastAsia="宋体" w:cs="Times New Roman"/>
          <w:sz w:val="21"/>
          <w:szCs w:val="21"/>
        </w:rPr>
        <w:t>自然融入专业教学。在脂质代谢章节中，采用</w:t>
      </w:r>
      <w:r w:rsidRPr="00F60895">
        <w:rPr>
          <w:rFonts w:eastAsia="宋体" w:cs="Times New Roman"/>
          <w:sz w:val="21"/>
          <w:szCs w:val="21"/>
        </w:rPr>
        <w:t>“</w:t>
      </w:r>
      <w:r w:rsidRPr="00F60895">
        <w:rPr>
          <w:rFonts w:eastAsia="宋体" w:cs="Times New Roman"/>
          <w:sz w:val="21"/>
          <w:szCs w:val="21"/>
        </w:rPr>
        <w:t>案例式</w:t>
      </w:r>
      <w:r w:rsidRPr="00F60895">
        <w:rPr>
          <w:rFonts w:eastAsia="宋体" w:cs="Times New Roman"/>
          <w:sz w:val="21"/>
          <w:szCs w:val="21"/>
        </w:rPr>
        <w:t>+</w:t>
      </w:r>
      <w:r w:rsidRPr="00F60895">
        <w:rPr>
          <w:rFonts w:eastAsia="宋体" w:cs="Times New Roman"/>
          <w:sz w:val="21"/>
          <w:szCs w:val="21"/>
        </w:rPr>
        <w:t>参与式</w:t>
      </w:r>
      <w:r w:rsidRPr="00F60895">
        <w:rPr>
          <w:rFonts w:eastAsia="宋体" w:cs="Times New Roman"/>
          <w:sz w:val="21"/>
          <w:szCs w:val="21"/>
        </w:rPr>
        <w:t>”</w:t>
      </w:r>
      <w:r w:rsidRPr="00F60895">
        <w:rPr>
          <w:rFonts w:eastAsia="宋体" w:cs="Times New Roman"/>
          <w:sz w:val="21"/>
          <w:szCs w:val="21"/>
        </w:rPr>
        <w:t>双轨教学法：以药物靶标（如奥</w:t>
      </w:r>
      <w:proofErr w:type="gramStart"/>
      <w:r w:rsidRPr="00F60895">
        <w:rPr>
          <w:rFonts w:eastAsia="宋体" w:cs="Times New Roman"/>
          <w:sz w:val="21"/>
          <w:szCs w:val="21"/>
        </w:rPr>
        <w:t>利司他</w:t>
      </w:r>
      <w:proofErr w:type="gramEnd"/>
      <w:r w:rsidRPr="00F60895">
        <w:rPr>
          <w:rFonts w:eastAsia="宋体" w:cs="Times New Roman"/>
          <w:sz w:val="21"/>
          <w:szCs w:val="21"/>
        </w:rPr>
        <w:t>抑制胃肠脂肪酶）为切入点，结合前沿科研与临床实践，串联代谢调控机制与药物研发逻辑；同时引入社会热点案例（如杨天真</w:t>
      </w:r>
      <w:r w:rsidRPr="00F60895">
        <w:rPr>
          <w:rFonts w:eastAsia="宋体" w:cs="Times New Roman"/>
          <w:sz w:val="21"/>
          <w:szCs w:val="21"/>
        </w:rPr>
        <w:t>“</w:t>
      </w:r>
      <w:r w:rsidRPr="00F60895">
        <w:rPr>
          <w:rFonts w:eastAsia="宋体" w:cs="Times New Roman"/>
          <w:sz w:val="21"/>
          <w:szCs w:val="21"/>
        </w:rPr>
        <w:t>切胃减肥</w:t>
      </w:r>
      <w:r w:rsidRPr="00F60895">
        <w:rPr>
          <w:rFonts w:eastAsia="宋体" w:cs="Times New Roman"/>
          <w:sz w:val="21"/>
          <w:szCs w:val="21"/>
        </w:rPr>
        <w:t>”</w:t>
      </w:r>
      <w:r w:rsidRPr="00F60895">
        <w:rPr>
          <w:rFonts w:eastAsia="宋体" w:cs="Times New Roman"/>
          <w:sz w:val="21"/>
          <w:szCs w:val="21"/>
        </w:rPr>
        <w:t>事件），引导学生从分子机制剖析极端减肥的健康风险，通过分组讨论</w:t>
      </w:r>
      <w:r w:rsidRPr="00F60895">
        <w:rPr>
          <w:rFonts w:eastAsia="宋体" w:cs="Times New Roman"/>
          <w:sz w:val="21"/>
          <w:szCs w:val="21"/>
        </w:rPr>
        <w:t>“</w:t>
      </w:r>
      <w:r w:rsidRPr="00F60895">
        <w:rPr>
          <w:rFonts w:eastAsia="宋体" w:cs="Times New Roman"/>
          <w:sz w:val="21"/>
          <w:szCs w:val="21"/>
        </w:rPr>
        <w:t>如何科学恢复健康</w:t>
      </w:r>
      <w:r w:rsidRPr="00F60895">
        <w:rPr>
          <w:rFonts w:eastAsia="宋体" w:cs="Times New Roman"/>
          <w:sz w:val="21"/>
          <w:szCs w:val="21"/>
        </w:rPr>
        <w:t>”</w:t>
      </w:r>
      <w:r w:rsidRPr="00F60895">
        <w:rPr>
          <w:rFonts w:eastAsia="宋体" w:cs="Times New Roman"/>
          <w:sz w:val="21"/>
          <w:szCs w:val="21"/>
        </w:rPr>
        <w:t>，强化健康价值观与批判性思维。</w:t>
      </w:r>
    </w:p>
    <w:p w14:paraId="3427B889" w14:textId="62670285" w:rsidR="004C4AC7" w:rsidRPr="00F60895" w:rsidRDefault="004C4AC7" w:rsidP="00355063">
      <w:pPr>
        <w:spacing w:line="360" w:lineRule="auto"/>
        <w:ind w:firstLineChars="200" w:firstLine="420"/>
        <w:rPr>
          <w:rFonts w:eastAsia="宋体" w:cs="Times New Roman"/>
          <w:sz w:val="21"/>
          <w:szCs w:val="21"/>
        </w:rPr>
      </w:pPr>
      <w:r w:rsidRPr="00F60895">
        <w:rPr>
          <w:rFonts w:eastAsia="宋体" w:cs="Times New Roman"/>
          <w:sz w:val="21"/>
          <w:szCs w:val="21"/>
        </w:rPr>
        <w:t>教学中注重</w:t>
      </w:r>
      <w:r w:rsidRPr="00F60895">
        <w:rPr>
          <w:rFonts w:eastAsia="宋体" w:cs="Times New Roman"/>
          <w:sz w:val="21"/>
          <w:szCs w:val="21"/>
        </w:rPr>
        <w:t>“</w:t>
      </w:r>
      <w:r w:rsidRPr="00F60895">
        <w:rPr>
          <w:rFonts w:eastAsia="宋体" w:cs="Times New Roman"/>
          <w:sz w:val="21"/>
          <w:szCs w:val="21"/>
        </w:rPr>
        <w:t>三融合</w:t>
      </w:r>
      <w:r w:rsidRPr="00F60895">
        <w:rPr>
          <w:rFonts w:eastAsia="宋体" w:cs="Times New Roman"/>
          <w:sz w:val="21"/>
          <w:szCs w:val="21"/>
        </w:rPr>
        <w:t>”——</w:t>
      </w:r>
      <w:r w:rsidRPr="00F60895">
        <w:rPr>
          <w:rFonts w:eastAsia="宋体" w:cs="Times New Roman"/>
          <w:sz w:val="21"/>
          <w:szCs w:val="21"/>
        </w:rPr>
        <w:t>科学精神与人文关怀融合（如传递</w:t>
      </w:r>
      <w:r w:rsidRPr="00F60895">
        <w:rPr>
          <w:rFonts w:eastAsia="宋体" w:cs="Times New Roman"/>
          <w:sz w:val="21"/>
          <w:szCs w:val="21"/>
        </w:rPr>
        <w:t>“</w:t>
      </w:r>
      <w:r w:rsidRPr="00F60895">
        <w:rPr>
          <w:rFonts w:eastAsia="宋体" w:cs="Times New Roman"/>
          <w:sz w:val="21"/>
          <w:szCs w:val="21"/>
        </w:rPr>
        <w:t>代谢平衡即生命和谐</w:t>
      </w:r>
      <w:r w:rsidRPr="00F60895">
        <w:rPr>
          <w:rFonts w:eastAsia="宋体" w:cs="Times New Roman"/>
          <w:sz w:val="21"/>
          <w:szCs w:val="21"/>
        </w:rPr>
        <w:t>”</w:t>
      </w:r>
      <w:r w:rsidRPr="00F60895">
        <w:rPr>
          <w:rFonts w:eastAsia="宋体" w:cs="Times New Roman"/>
          <w:sz w:val="21"/>
          <w:szCs w:val="21"/>
        </w:rPr>
        <w:t>的哲学观）、学科知识与职业使命融合（</w:t>
      </w:r>
      <w:proofErr w:type="gramStart"/>
      <w:r w:rsidRPr="00F60895">
        <w:rPr>
          <w:rFonts w:eastAsia="宋体" w:cs="Times New Roman"/>
          <w:sz w:val="21"/>
          <w:szCs w:val="21"/>
        </w:rPr>
        <w:t>模拟药企研发</w:t>
      </w:r>
      <w:proofErr w:type="gramEnd"/>
      <w:r w:rsidRPr="00F60895">
        <w:rPr>
          <w:rFonts w:eastAsia="宋体" w:cs="Times New Roman"/>
          <w:sz w:val="21"/>
          <w:szCs w:val="21"/>
        </w:rPr>
        <w:t>场景，强调药物安全伦理）、本土实践与家国情怀融合（穿插中国科学家在代谢领域的贡献，如《中国药典》标准制定），</w:t>
      </w:r>
      <w:proofErr w:type="gramStart"/>
      <w:r w:rsidRPr="00F60895">
        <w:rPr>
          <w:rFonts w:eastAsia="宋体" w:cs="Times New Roman"/>
          <w:sz w:val="21"/>
          <w:szCs w:val="21"/>
        </w:rPr>
        <w:t>使思政</w:t>
      </w:r>
      <w:proofErr w:type="gramEnd"/>
      <w:r w:rsidRPr="00F60895">
        <w:rPr>
          <w:rFonts w:eastAsia="宋体" w:cs="Times New Roman"/>
          <w:sz w:val="21"/>
          <w:szCs w:val="21"/>
        </w:rPr>
        <w:t>教育</w:t>
      </w:r>
      <w:r w:rsidRPr="00F60895">
        <w:rPr>
          <w:rFonts w:eastAsia="宋体" w:cs="Times New Roman"/>
          <w:sz w:val="21"/>
          <w:szCs w:val="21"/>
        </w:rPr>
        <w:t>“</w:t>
      </w:r>
      <w:r w:rsidRPr="00F60895">
        <w:rPr>
          <w:rFonts w:eastAsia="宋体" w:cs="Times New Roman"/>
          <w:sz w:val="21"/>
          <w:szCs w:val="21"/>
        </w:rPr>
        <w:t>如盐入水</w:t>
      </w:r>
      <w:r w:rsidRPr="00F60895">
        <w:rPr>
          <w:rFonts w:eastAsia="宋体" w:cs="Times New Roman"/>
          <w:sz w:val="21"/>
          <w:szCs w:val="21"/>
        </w:rPr>
        <w:t>”</w:t>
      </w:r>
      <w:r w:rsidRPr="00F60895">
        <w:rPr>
          <w:rFonts w:eastAsia="宋体" w:cs="Times New Roman"/>
          <w:sz w:val="21"/>
          <w:szCs w:val="21"/>
        </w:rPr>
        <w:t>。督导</w:t>
      </w:r>
      <w:proofErr w:type="gramStart"/>
      <w:r w:rsidRPr="00F60895">
        <w:rPr>
          <w:rFonts w:eastAsia="宋体" w:cs="Times New Roman"/>
          <w:sz w:val="21"/>
          <w:szCs w:val="21"/>
        </w:rPr>
        <w:t>组评价</w:t>
      </w:r>
      <w:proofErr w:type="gramEnd"/>
      <w:r w:rsidRPr="00F60895">
        <w:rPr>
          <w:rFonts w:eastAsia="宋体" w:cs="Times New Roman"/>
          <w:sz w:val="21"/>
          <w:szCs w:val="21"/>
        </w:rPr>
        <w:t>指出，课程设计通过思维导</w:t>
      </w:r>
      <w:proofErr w:type="gramStart"/>
      <w:r w:rsidRPr="00F60895">
        <w:rPr>
          <w:rFonts w:eastAsia="宋体" w:cs="Times New Roman"/>
          <w:sz w:val="21"/>
          <w:szCs w:val="21"/>
        </w:rPr>
        <w:t>图训练</w:t>
      </w:r>
      <w:proofErr w:type="gramEnd"/>
      <w:r w:rsidRPr="00F60895">
        <w:rPr>
          <w:rFonts w:eastAsia="宋体" w:cs="Times New Roman"/>
          <w:sz w:val="21"/>
          <w:szCs w:val="21"/>
        </w:rPr>
        <w:t>系统分析能力，以精炼案例引发共情（如</w:t>
      </w:r>
      <w:r w:rsidRPr="00F60895">
        <w:rPr>
          <w:rFonts w:eastAsia="宋体" w:cs="Times New Roman"/>
          <w:sz w:val="21"/>
          <w:szCs w:val="21"/>
        </w:rPr>
        <w:t>“</w:t>
      </w:r>
      <w:r w:rsidRPr="00F60895">
        <w:rPr>
          <w:rFonts w:eastAsia="宋体" w:cs="Times New Roman"/>
          <w:sz w:val="21"/>
          <w:szCs w:val="21"/>
        </w:rPr>
        <w:t>切胃事件</w:t>
      </w:r>
      <w:r w:rsidRPr="00F60895">
        <w:rPr>
          <w:rFonts w:eastAsia="宋体" w:cs="Times New Roman"/>
          <w:sz w:val="21"/>
          <w:szCs w:val="21"/>
        </w:rPr>
        <w:t>”</w:t>
      </w:r>
      <w:r w:rsidRPr="00F60895">
        <w:rPr>
          <w:rFonts w:eastAsia="宋体" w:cs="Times New Roman"/>
          <w:sz w:val="21"/>
          <w:szCs w:val="21"/>
        </w:rPr>
        <w:t>触发对健康观的反思），有效培养了学生的创新意识与辩证思维。学生反馈显示，</w:t>
      </w:r>
      <w:r w:rsidRPr="00F60895">
        <w:rPr>
          <w:rFonts w:eastAsia="宋体" w:cs="Times New Roman"/>
          <w:sz w:val="21"/>
          <w:szCs w:val="21"/>
        </w:rPr>
        <w:t>34</w:t>
      </w:r>
      <w:r w:rsidRPr="00F60895">
        <w:rPr>
          <w:rFonts w:eastAsia="宋体" w:cs="Times New Roman"/>
          <w:sz w:val="21"/>
          <w:szCs w:val="21"/>
        </w:rPr>
        <w:t>名参与者均深度参与课堂互动，</w:t>
      </w:r>
      <w:r w:rsidRPr="00F60895">
        <w:rPr>
          <w:rFonts w:eastAsia="宋体" w:cs="Times New Roman"/>
          <w:sz w:val="21"/>
          <w:szCs w:val="21"/>
        </w:rPr>
        <w:t>2020</w:t>
      </w:r>
      <w:r w:rsidRPr="00F60895">
        <w:rPr>
          <w:rFonts w:eastAsia="宋体" w:cs="Times New Roman"/>
          <w:sz w:val="21"/>
          <w:szCs w:val="21"/>
        </w:rPr>
        <w:t>级学生刘正宏表示</w:t>
      </w:r>
      <w:r w:rsidRPr="00F60895">
        <w:rPr>
          <w:rFonts w:eastAsia="宋体" w:cs="Times New Roman"/>
          <w:sz w:val="21"/>
          <w:szCs w:val="21"/>
        </w:rPr>
        <w:t>“</w:t>
      </w:r>
      <w:r w:rsidRPr="00F60895">
        <w:rPr>
          <w:rFonts w:eastAsia="宋体" w:cs="Times New Roman"/>
          <w:sz w:val="21"/>
          <w:szCs w:val="21"/>
        </w:rPr>
        <w:t>讨论让我意识到健康需平衡，更需科学态度</w:t>
      </w:r>
      <w:r w:rsidRPr="00F60895">
        <w:rPr>
          <w:rFonts w:eastAsia="宋体" w:cs="Times New Roman"/>
          <w:sz w:val="21"/>
          <w:szCs w:val="21"/>
        </w:rPr>
        <w:t>”</w:t>
      </w:r>
      <w:r w:rsidRPr="00F60895">
        <w:rPr>
          <w:rFonts w:eastAsia="宋体" w:cs="Times New Roman"/>
          <w:sz w:val="21"/>
          <w:szCs w:val="21"/>
        </w:rPr>
        <w:t>。通过</w:t>
      </w:r>
      <w:r w:rsidRPr="00F60895">
        <w:rPr>
          <w:rFonts w:eastAsia="宋体" w:cs="Times New Roman"/>
          <w:sz w:val="21"/>
          <w:szCs w:val="21"/>
        </w:rPr>
        <w:t>“</w:t>
      </w:r>
      <w:r w:rsidRPr="00F60895">
        <w:rPr>
          <w:rFonts w:eastAsia="宋体" w:cs="Times New Roman"/>
          <w:sz w:val="21"/>
          <w:szCs w:val="21"/>
        </w:rPr>
        <w:t>知识</w:t>
      </w:r>
      <w:r w:rsidRPr="00F60895">
        <w:rPr>
          <w:rFonts w:eastAsia="宋体" w:cs="Times New Roman"/>
          <w:sz w:val="21"/>
          <w:szCs w:val="21"/>
        </w:rPr>
        <w:t>-</w:t>
      </w:r>
      <w:r w:rsidRPr="00F60895">
        <w:rPr>
          <w:rFonts w:eastAsia="宋体" w:cs="Times New Roman"/>
          <w:sz w:val="21"/>
          <w:szCs w:val="21"/>
        </w:rPr>
        <w:t>案例</w:t>
      </w:r>
      <w:r w:rsidRPr="00F60895">
        <w:rPr>
          <w:rFonts w:eastAsia="宋体" w:cs="Times New Roman"/>
          <w:sz w:val="21"/>
          <w:szCs w:val="21"/>
        </w:rPr>
        <w:t>-</w:t>
      </w:r>
      <w:r w:rsidRPr="00F60895">
        <w:rPr>
          <w:rFonts w:eastAsia="宋体" w:cs="Times New Roman"/>
          <w:sz w:val="21"/>
          <w:szCs w:val="21"/>
        </w:rPr>
        <w:t>价值观</w:t>
      </w:r>
      <w:r w:rsidRPr="00F60895">
        <w:rPr>
          <w:rFonts w:eastAsia="宋体" w:cs="Times New Roman"/>
          <w:sz w:val="21"/>
          <w:szCs w:val="21"/>
        </w:rPr>
        <w:t>”</w:t>
      </w:r>
      <w:r w:rsidRPr="00F60895">
        <w:rPr>
          <w:rFonts w:eastAsia="宋体" w:cs="Times New Roman"/>
          <w:sz w:val="21"/>
          <w:szCs w:val="21"/>
        </w:rPr>
        <w:t>闭环，学生不仅掌握脂质代谢的核心理论，更内化了科研诚信、社会责任等素养，实现了从</w:t>
      </w:r>
      <w:r w:rsidRPr="00F60895">
        <w:rPr>
          <w:rFonts w:eastAsia="宋体" w:cs="Times New Roman"/>
          <w:sz w:val="21"/>
          <w:szCs w:val="21"/>
        </w:rPr>
        <w:t>“</w:t>
      </w:r>
      <w:r w:rsidRPr="00F60895">
        <w:rPr>
          <w:rFonts w:eastAsia="宋体" w:cs="Times New Roman"/>
          <w:sz w:val="21"/>
          <w:szCs w:val="21"/>
        </w:rPr>
        <w:t>被动接受</w:t>
      </w:r>
      <w:r w:rsidRPr="00F60895">
        <w:rPr>
          <w:rFonts w:eastAsia="宋体" w:cs="Times New Roman"/>
          <w:sz w:val="21"/>
          <w:szCs w:val="21"/>
        </w:rPr>
        <w:t>”</w:t>
      </w:r>
      <w:r w:rsidRPr="00F60895">
        <w:rPr>
          <w:rFonts w:eastAsia="宋体" w:cs="Times New Roman"/>
          <w:sz w:val="21"/>
          <w:szCs w:val="21"/>
        </w:rPr>
        <w:t>到</w:t>
      </w:r>
      <w:r w:rsidRPr="00F60895">
        <w:rPr>
          <w:rFonts w:eastAsia="宋体" w:cs="Times New Roman"/>
          <w:sz w:val="21"/>
          <w:szCs w:val="21"/>
        </w:rPr>
        <w:t>“</w:t>
      </w:r>
      <w:r w:rsidRPr="00F60895">
        <w:rPr>
          <w:rFonts w:eastAsia="宋体" w:cs="Times New Roman"/>
          <w:sz w:val="21"/>
          <w:szCs w:val="21"/>
        </w:rPr>
        <w:t>主动思辨</w:t>
      </w:r>
      <w:r w:rsidRPr="00F60895">
        <w:rPr>
          <w:rFonts w:eastAsia="宋体" w:cs="Times New Roman"/>
          <w:sz w:val="21"/>
          <w:szCs w:val="21"/>
        </w:rPr>
        <w:t>”</w:t>
      </w:r>
      <w:r w:rsidRPr="00F60895">
        <w:rPr>
          <w:rFonts w:eastAsia="宋体" w:cs="Times New Roman"/>
          <w:sz w:val="21"/>
          <w:szCs w:val="21"/>
        </w:rPr>
        <w:t>的转变，为药学人才培养提供了</w:t>
      </w:r>
      <w:r w:rsidRPr="00F60895">
        <w:rPr>
          <w:rFonts w:eastAsia="宋体" w:cs="Times New Roman"/>
          <w:sz w:val="21"/>
          <w:szCs w:val="21"/>
        </w:rPr>
        <w:t>“</w:t>
      </w:r>
      <w:r w:rsidRPr="00F60895">
        <w:rPr>
          <w:rFonts w:eastAsia="宋体" w:cs="Times New Roman"/>
          <w:sz w:val="21"/>
          <w:szCs w:val="21"/>
        </w:rPr>
        <w:t>专业奠基</w:t>
      </w:r>
      <w:r w:rsidRPr="00F60895">
        <w:rPr>
          <w:rFonts w:eastAsia="宋体" w:cs="Times New Roman"/>
          <w:sz w:val="21"/>
          <w:szCs w:val="21"/>
        </w:rPr>
        <w:t>”</w:t>
      </w:r>
      <w:r w:rsidRPr="00F60895">
        <w:rPr>
          <w:rFonts w:eastAsia="宋体" w:cs="Times New Roman"/>
          <w:sz w:val="21"/>
          <w:szCs w:val="21"/>
        </w:rPr>
        <w:t>与</w:t>
      </w:r>
      <w:r w:rsidRPr="00F60895">
        <w:rPr>
          <w:rFonts w:eastAsia="宋体" w:cs="Times New Roman"/>
          <w:sz w:val="21"/>
          <w:szCs w:val="21"/>
        </w:rPr>
        <w:t>“</w:t>
      </w:r>
      <w:r w:rsidRPr="00F60895">
        <w:rPr>
          <w:rFonts w:eastAsia="宋体" w:cs="Times New Roman"/>
          <w:sz w:val="21"/>
          <w:szCs w:val="21"/>
        </w:rPr>
        <w:t>价值铸魂</w:t>
      </w:r>
      <w:r w:rsidRPr="00F60895">
        <w:rPr>
          <w:rFonts w:eastAsia="宋体" w:cs="Times New Roman"/>
          <w:sz w:val="21"/>
          <w:szCs w:val="21"/>
        </w:rPr>
        <w:t>”</w:t>
      </w:r>
      <w:r w:rsidRPr="00F60895">
        <w:rPr>
          <w:rFonts w:eastAsia="宋体" w:cs="Times New Roman"/>
          <w:sz w:val="21"/>
          <w:szCs w:val="21"/>
        </w:rPr>
        <w:t>并重的实践范式</w:t>
      </w:r>
    </w:p>
    <w:p w14:paraId="4074E9AD" w14:textId="04FF4858" w:rsidR="00355063" w:rsidRPr="00F60895" w:rsidRDefault="004C4AC7" w:rsidP="00355063">
      <w:pPr>
        <w:spacing w:line="360" w:lineRule="auto"/>
        <w:ind w:firstLineChars="200" w:firstLine="420"/>
        <w:rPr>
          <w:rFonts w:eastAsia="宋体" w:cs="Times New Roman"/>
          <w:sz w:val="21"/>
          <w:szCs w:val="21"/>
        </w:rPr>
      </w:pPr>
      <w:r w:rsidRPr="00F60895">
        <w:rPr>
          <w:rFonts w:eastAsia="宋体" w:cs="Times New Roman"/>
          <w:sz w:val="21"/>
          <w:szCs w:val="21"/>
        </w:rPr>
        <w:t>2</w:t>
      </w:r>
      <w:r w:rsidR="006957FD" w:rsidRPr="00F60895">
        <w:rPr>
          <w:rFonts w:eastAsia="宋体" w:cs="Times New Roman"/>
          <w:sz w:val="21"/>
          <w:szCs w:val="21"/>
        </w:rPr>
        <w:t>、教学</w:t>
      </w:r>
      <w:r w:rsidR="00355063" w:rsidRPr="00F60895">
        <w:rPr>
          <w:rFonts w:eastAsia="宋体" w:cs="Times New Roman"/>
          <w:sz w:val="21"/>
          <w:szCs w:val="21"/>
        </w:rPr>
        <w:t>反思</w:t>
      </w:r>
    </w:p>
    <w:p w14:paraId="5392DBB1" w14:textId="77777777" w:rsidR="00355063" w:rsidRPr="00F60895" w:rsidRDefault="00355063" w:rsidP="00355063">
      <w:pPr>
        <w:spacing w:line="360" w:lineRule="auto"/>
        <w:ind w:firstLineChars="200" w:firstLine="420"/>
        <w:rPr>
          <w:rFonts w:eastAsia="宋体" w:cs="Times New Roman"/>
          <w:sz w:val="21"/>
          <w:szCs w:val="21"/>
        </w:rPr>
      </w:pPr>
      <w:r w:rsidRPr="00F60895">
        <w:rPr>
          <w:rFonts w:eastAsia="宋体" w:cs="Times New Roman"/>
          <w:sz w:val="21"/>
          <w:szCs w:val="21"/>
        </w:rPr>
        <w:t>（</w:t>
      </w:r>
      <w:r w:rsidR="006957FD" w:rsidRPr="00F60895">
        <w:rPr>
          <w:rFonts w:eastAsia="宋体" w:cs="Times New Roman"/>
          <w:sz w:val="21"/>
          <w:szCs w:val="21"/>
        </w:rPr>
        <w:t>1</w:t>
      </w:r>
      <w:r w:rsidRPr="00F60895">
        <w:rPr>
          <w:rFonts w:eastAsia="宋体" w:cs="Times New Roman"/>
          <w:sz w:val="21"/>
          <w:szCs w:val="21"/>
        </w:rPr>
        <w:t>）</w:t>
      </w:r>
      <w:r w:rsidR="006957FD" w:rsidRPr="00F60895">
        <w:rPr>
          <w:rFonts w:eastAsia="宋体" w:cs="Times New Roman"/>
          <w:sz w:val="21"/>
          <w:szCs w:val="21"/>
        </w:rPr>
        <w:t>课前准备不足：部分学生因缺乏前沿知识储备（如靶点药物研发进展），在课堂讨论中难以深入参与，导致案例分析流于表面。</w:t>
      </w:r>
      <w:r w:rsidR="006957FD" w:rsidRPr="00F60895">
        <w:rPr>
          <w:rFonts w:eastAsia="宋体" w:cs="Times New Roman"/>
          <w:sz w:val="21"/>
          <w:szCs w:val="21"/>
        </w:rPr>
        <w:t xml:space="preserve">  </w:t>
      </w:r>
    </w:p>
    <w:p w14:paraId="747E3D2A" w14:textId="77777777" w:rsidR="00355063" w:rsidRPr="00F60895" w:rsidRDefault="00355063" w:rsidP="00355063">
      <w:pPr>
        <w:spacing w:line="360" w:lineRule="auto"/>
        <w:ind w:firstLineChars="200" w:firstLine="420"/>
        <w:rPr>
          <w:rFonts w:eastAsia="宋体" w:cs="Times New Roman"/>
          <w:sz w:val="21"/>
          <w:szCs w:val="21"/>
        </w:rPr>
      </w:pPr>
      <w:r w:rsidRPr="00F60895">
        <w:rPr>
          <w:rFonts w:eastAsia="宋体" w:cs="Times New Roman"/>
          <w:sz w:val="21"/>
          <w:szCs w:val="21"/>
        </w:rPr>
        <w:t>（</w:t>
      </w:r>
      <w:r w:rsidR="006957FD" w:rsidRPr="00F60895">
        <w:rPr>
          <w:rFonts w:eastAsia="宋体" w:cs="Times New Roman"/>
          <w:sz w:val="21"/>
          <w:szCs w:val="21"/>
        </w:rPr>
        <w:t>2</w:t>
      </w:r>
      <w:r w:rsidRPr="00F60895">
        <w:rPr>
          <w:rFonts w:eastAsia="宋体" w:cs="Times New Roman"/>
          <w:sz w:val="21"/>
          <w:szCs w:val="21"/>
        </w:rPr>
        <w:t>）</w:t>
      </w:r>
      <w:proofErr w:type="gramStart"/>
      <w:r w:rsidR="006957FD" w:rsidRPr="00F60895">
        <w:rPr>
          <w:rFonts w:eastAsia="宋体" w:cs="Times New Roman"/>
          <w:sz w:val="21"/>
          <w:szCs w:val="21"/>
        </w:rPr>
        <w:t>思政渗透</w:t>
      </w:r>
      <w:proofErr w:type="gramEnd"/>
      <w:r w:rsidR="006957FD" w:rsidRPr="00F60895">
        <w:rPr>
          <w:rFonts w:eastAsia="宋体" w:cs="Times New Roman"/>
          <w:sz w:val="21"/>
          <w:szCs w:val="21"/>
        </w:rPr>
        <w:t>不均衡：少数课堂环节</w:t>
      </w:r>
      <w:proofErr w:type="gramStart"/>
      <w:r w:rsidR="006957FD" w:rsidRPr="00F60895">
        <w:rPr>
          <w:rFonts w:eastAsia="宋体" w:cs="Times New Roman"/>
          <w:sz w:val="21"/>
          <w:szCs w:val="21"/>
        </w:rPr>
        <w:t>思政内容</w:t>
      </w:r>
      <w:proofErr w:type="gramEnd"/>
      <w:r w:rsidR="006957FD" w:rsidRPr="00F60895">
        <w:rPr>
          <w:rFonts w:eastAsia="宋体" w:cs="Times New Roman"/>
          <w:sz w:val="21"/>
          <w:szCs w:val="21"/>
        </w:rPr>
        <w:t>略显生硬，如</w:t>
      </w:r>
      <w:r w:rsidR="006957FD" w:rsidRPr="00F60895">
        <w:rPr>
          <w:rFonts w:eastAsia="宋体" w:cs="Times New Roman"/>
          <w:sz w:val="21"/>
          <w:szCs w:val="21"/>
        </w:rPr>
        <w:t>“</w:t>
      </w:r>
      <w:r w:rsidR="006957FD" w:rsidRPr="00F60895">
        <w:rPr>
          <w:rFonts w:eastAsia="宋体" w:cs="Times New Roman"/>
          <w:sz w:val="21"/>
          <w:szCs w:val="21"/>
        </w:rPr>
        <w:t>爱国情怀</w:t>
      </w:r>
      <w:r w:rsidR="006957FD" w:rsidRPr="00F60895">
        <w:rPr>
          <w:rFonts w:eastAsia="宋体" w:cs="Times New Roman"/>
          <w:sz w:val="21"/>
          <w:szCs w:val="21"/>
        </w:rPr>
        <w:t>”</w:t>
      </w:r>
      <w:r w:rsidR="006957FD" w:rsidRPr="00F60895">
        <w:rPr>
          <w:rFonts w:eastAsia="宋体" w:cs="Times New Roman"/>
          <w:sz w:val="21"/>
          <w:szCs w:val="21"/>
        </w:rPr>
        <w:t>与代谢理论的衔接不够紧密，学生反馈</w:t>
      </w:r>
      <w:r w:rsidR="006957FD" w:rsidRPr="00F60895">
        <w:rPr>
          <w:rFonts w:eastAsia="宋体" w:cs="Times New Roman"/>
          <w:sz w:val="21"/>
          <w:szCs w:val="21"/>
        </w:rPr>
        <w:t>“</w:t>
      </w:r>
      <w:r w:rsidR="006957FD" w:rsidRPr="00F60895">
        <w:rPr>
          <w:rFonts w:eastAsia="宋体" w:cs="Times New Roman"/>
          <w:sz w:val="21"/>
          <w:szCs w:val="21"/>
        </w:rPr>
        <w:t>代入感较弱</w:t>
      </w:r>
      <w:r w:rsidR="006957FD" w:rsidRPr="00F60895">
        <w:rPr>
          <w:rFonts w:eastAsia="宋体" w:cs="Times New Roman"/>
          <w:sz w:val="21"/>
          <w:szCs w:val="21"/>
        </w:rPr>
        <w:t>”</w:t>
      </w:r>
      <w:r w:rsidR="006957FD" w:rsidRPr="00F60895">
        <w:rPr>
          <w:rFonts w:eastAsia="宋体" w:cs="Times New Roman"/>
          <w:sz w:val="21"/>
          <w:szCs w:val="21"/>
        </w:rPr>
        <w:t>。</w:t>
      </w:r>
      <w:r w:rsidR="006957FD" w:rsidRPr="00F60895">
        <w:rPr>
          <w:rFonts w:eastAsia="宋体" w:cs="Times New Roman"/>
          <w:sz w:val="21"/>
          <w:szCs w:val="21"/>
        </w:rPr>
        <w:t xml:space="preserve">  </w:t>
      </w:r>
    </w:p>
    <w:p w14:paraId="2074719C" w14:textId="77777777" w:rsidR="00355063" w:rsidRPr="00F60895" w:rsidRDefault="00355063" w:rsidP="00355063">
      <w:pPr>
        <w:spacing w:line="360" w:lineRule="auto"/>
        <w:ind w:firstLineChars="200" w:firstLine="420"/>
        <w:rPr>
          <w:rFonts w:eastAsia="宋体" w:cs="Times New Roman"/>
          <w:sz w:val="21"/>
          <w:szCs w:val="21"/>
        </w:rPr>
      </w:pPr>
      <w:r w:rsidRPr="00F60895">
        <w:rPr>
          <w:rFonts w:eastAsia="宋体" w:cs="Times New Roman"/>
          <w:sz w:val="21"/>
          <w:szCs w:val="21"/>
        </w:rPr>
        <w:t>（</w:t>
      </w:r>
      <w:r w:rsidR="006957FD" w:rsidRPr="00F60895">
        <w:rPr>
          <w:rFonts w:eastAsia="宋体" w:cs="Times New Roman"/>
          <w:sz w:val="21"/>
          <w:szCs w:val="21"/>
        </w:rPr>
        <w:t>3</w:t>
      </w:r>
      <w:r w:rsidRPr="00F60895">
        <w:rPr>
          <w:rFonts w:eastAsia="宋体" w:cs="Times New Roman"/>
          <w:sz w:val="21"/>
          <w:szCs w:val="21"/>
        </w:rPr>
        <w:t>）</w:t>
      </w:r>
      <w:r w:rsidR="006957FD" w:rsidRPr="00F60895">
        <w:rPr>
          <w:rFonts w:eastAsia="宋体" w:cs="Times New Roman"/>
          <w:sz w:val="21"/>
          <w:szCs w:val="21"/>
        </w:rPr>
        <w:t>评价体系待完善：</w:t>
      </w:r>
      <w:proofErr w:type="gramStart"/>
      <w:r w:rsidR="006957FD" w:rsidRPr="00F60895">
        <w:rPr>
          <w:rFonts w:eastAsia="宋体" w:cs="Times New Roman"/>
          <w:sz w:val="21"/>
          <w:szCs w:val="21"/>
        </w:rPr>
        <w:t>思政考核占</w:t>
      </w:r>
      <w:proofErr w:type="gramEnd"/>
      <w:r w:rsidR="006957FD" w:rsidRPr="00F60895">
        <w:rPr>
          <w:rFonts w:eastAsia="宋体" w:cs="Times New Roman"/>
          <w:sz w:val="21"/>
          <w:szCs w:val="21"/>
        </w:rPr>
        <w:t>比仅</w:t>
      </w:r>
      <w:r w:rsidR="006957FD" w:rsidRPr="00F60895">
        <w:rPr>
          <w:rFonts w:eastAsia="宋体" w:cs="Times New Roman"/>
          <w:sz w:val="21"/>
          <w:szCs w:val="21"/>
        </w:rPr>
        <w:t>5%</w:t>
      </w:r>
      <w:r w:rsidR="006957FD" w:rsidRPr="00F60895">
        <w:rPr>
          <w:rFonts w:eastAsia="宋体" w:cs="Times New Roman"/>
          <w:sz w:val="21"/>
          <w:szCs w:val="21"/>
        </w:rPr>
        <w:t>，且以主观题为主，难以量化学生的价值观内化程度，部分学生存在</w:t>
      </w:r>
      <w:r w:rsidR="006957FD" w:rsidRPr="00F60895">
        <w:rPr>
          <w:rFonts w:eastAsia="宋体" w:cs="Times New Roman"/>
          <w:sz w:val="21"/>
          <w:szCs w:val="21"/>
        </w:rPr>
        <w:t>“</w:t>
      </w:r>
      <w:r w:rsidR="006957FD" w:rsidRPr="00F60895">
        <w:rPr>
          <w:rFonts w:eastAsia="宋体" w:cs="Times New Roman"/>
          <w:sz w:val="21"/>
          <w:szCs w:val="21"/>
        </w:rPr>
        <w:t>应付心态</w:t>
      </w:r>
      <w:r w:rsidR="006957FD" w:rsidRPr="00F60895">
        <w:rPr>
          <w:rFonts w:eastAsia="宋体" w:cs="Times New Roman"/>
          <w:sz w:val="21"/>
          <w:szCs w:val="21"/>
        </w:rPr>
        <w:t>”</w:t>
      </w:r>
      <w:r w:rsidR="006957FD" w:rsidRPr="00F60895">
        <w:rPr>
          <w:rFonts w:eastAsia="宋体" w:cs="Times New Roman"/>
          <w:sz w:val="21"/>
          <w:szCs w:val="21"/>
        </w:rPr>
        <w:t>。</w:t>
      </w:r>
      <w:r w:rsidR="006957FD" w:rsidRPr="00F60895">
        <w:rPr>
          <w:rFonts w:eastAsia="宋体" w:cs="Times New Roman"/>
          <w:sz w:val="21"/>
          <w:szCs w:val="21"/>
        </w:rPr>
        <w:t xml:space="preserve">   </w:t>
      </w:r>
    </w:p>
    <w:p w14:paraId="10A11EE2" w14:textId="7946FBCB" w:rsidR="004C4AC7" w:rsidRPr="00F60895" w:rsidRDefault="004C4AC7" w:rsidP="004C4AC7">
      <w:pPr>
        <w:spacing w:line="360" w:lineRule="auto"/>
        <w:rPr>
          <w:rFonts w:ascii="黑体" w:eastAsia="黑体" w:hAnsi="黑体" w:hint="eastAsia"/>
          <w:b/>
          <w:bCs/>
          <w:color w:val="FF0000"/>
          <w:sz w:val="30"/>
          <w:szCs w:val="30"/>
        </w:rPr>
      </w:pPr>
      <w:r w:rsidRPr="00F60895">
        <w:rPr>
          <w:rFonts w:ascii="黑体" w:eastAsia="黑体" w:hAnsi="黑体" w:hint="eastAsia"/>
          <w:b/>
          <w:bCs/>
          <w:sz w:val="30"/>
          <w:szCs w:val="30"/>
        </w:rPr>
        <w:t>四、</w:t>
      </w:r>
      <w:r w:rsidRPr="00F60895">
        <w:rPr>
          <w:rFonts w:ascii="黑体" w:eastAsia="黑体" w:hAnsi="黑体"/>
          <w:b/>
          <w:bCs/>
          <w:color w:val="000000" w:themeColor="text1"/>
          <w:sz w:val="30"/>
          <w:szCs w:val="30"/>
        </w:rPr>
        <w:t>针对性改进措施</w:t>
      </w:r>
    </w:p>
    <w:p w14:paraId="4FD2FA76" w14:textId="4C1FD030" w:rsidR="00355063" w:rsidRPr="00F60895" w:rsidRDefault="00210729" w:rsidP="00355063">
      <w:pPr>
        <w:spacing w:line="360" w:lineRule="auto"/>
        <w:ind w:firstLineChars="200" w:firstLine="420"/>
        <w:rPr>
          <w:rFonts w:eastAsia="宋体" w:cs="Times New Roman"/>
          <w:sz w:val="21"/>
          <w:szCs w:val="21"/>
        </w:rPr>
      </w:pPr>
      <w:r w:rsidRPr="00F60895">
        <w:rPr>
          <w:rFonts w:eastAsia="宋体" w:cs="Times New Roman"/>
          <w:sz w:val="21"/>
          <w:szCs w:val="21"/>
        </w:rPr>
        <w:t>1</w:t>
      </w:r>
      <w:r w:rsidRPr="00F60895">
        <w:rPr>
          <w:rFonts w:eastAsia="宋体" w:cs="Times New Roman"/>
          <w:sz w:val="21"/>
          <w:szCs w:val="21"/>
        </w:rPr>
        <w:t>、</w:t>
      </w:r>
      <w:r w:rsidR="006957FD" w:rsidRPr="00F60895">
        <w:rPr>
          <w:rFonts w:eastAsia="宋体" w:cs="Times New Roman"/>
          <w:sz w:val="21"/>
          <w:szCs w:val="21"/>
        </w:rPr>
        <w:t>强化课前指导：提前</w:t>
      </w:r>
      <w:r w:rsidR="006957FD" w:rsidRPr="00F60895">
        <w:rPr>
          <w:rFonts w:eastAsia="宋体" w:cs="Times New Roman"/>
          <w:sz w:val="21"/>
          <w:szCs w:val="21"/>
        </w:rPr>
        <w:t>2</w:t>
      </w:r>
      <w:r w:rsidR="006957FD" w:rsidRPr="00F60895">
        <w:rPr>
          <w:rFonts w:eastAsia="宋体" w:cs="Times New Roman"/>
          <w:sz w:val="21"/>
          <w:szCs w:val="21"/>
        </w:rPr>
        <w:t>周发布</w:t>
      </w:r>
      <w:r w:rsidR="006957FD" w:rsidRPr="00F60895">
        <w:rPr>
          <w:rFonts w:eastAsia="宋体" w:cs="Times New Roman"/>
          <w:sz w:val="21"/>
          <w:szCs w:val="21"/>
        </w:rPr>
        <w:t>“</w:t>
      </w:r>
      <w:r w:rsidR="006957FD" w:rsidRPr="00F60895">
        <w:rPr>
          <w:rFonts w:eastAsia="宋体" w:cs="Times New Roman"/>
          <w:sz w:val="21"/>
          <w:szCs w:val="21"/>
        </w:rPr>
        <w:t>靶点药物文献包</w:t>
      </w:r>
      <w:r w:rsidR="006957FD" w:rsidRPr="00F60895">
        <w:rPr>
          <w:rFonts w:eastAsia="宋体" w:cs="Times New Roman"/>
          <w:sz w:val="21"/>
          <w:szCs w:val="21"/>
        </w:rPr>
        <w:t>”</w:t>
      </w:r>
      <w:r w:rsidR="006957FD" w:rsidRPr="00F60895">
        <w:rPr>
          <w:rFonts w:eastAsia="宋体" w:cs="Times New Roman"/>
          <w:sz w:val="21"/>
          <w:szCs w:val="21"/>
        </w:rPr>
        <w:t>（含权威期刊摘要、</w:t>
      </w:r>
      <w:r w:rsidR="006957FD" w:rsidRPr="00F60895">
        <w:rPr>
          <w:rFonts w:eastAsia="宋体" w:cs="Times New Roman"/>
          <w:sz w:val="21"/>
          <w:szCs w:val="21"/>
        </w:rPr>
        <w:t>NMPA</w:t>
      </w:r>
      <w:r w:rsidR="006957FD" w:rsidRPr="00F60895">
        <w:rPr>
          <w:rFonts w:eastAsia="宋体" w:cs="Times New Roman"/>
          <w:sz w:val="21"/>
          <w:szCs w:val="21"/>
        </w:rPr>
        <w:t>数据库链接），并设置阶梯式任务（如基础阅读</w:t>
      </w:r>
      <w:r w:rsidR="006957FD" w:rsidRPr="00F60895">
        <w:rPr>
          <w:rFonts w:eastAsia="宋体" w:cs="Times New Roman"/>
          <w:sz w:val="21"/>
          <w:szCs w:val="21"/>
        </w:rPr>
        <w:t>→</w:t>
      </w:r>
      <w:r w:rsidR="006957FD" w:rsidRPr="00F60895">
        <w:rPr>
          <w:rFonts w:eastAsia="宋体" w:cs="Times New Roman"/>
          <w:sz w:val="21"/>
          <w:szCs w:val="21"/>
        </w:rPr>
        <w:t>深度分析），帮助学生夯实背景知识。</w:t>
      </w:r>
      <w:r w:rsidR="006957FD" w:rsidRPr="00F60895">
        <w:rPr>
          <w:rFonts w:eastAsia="宋体" w:cs="Times New Roman"/>
          <w:sz w:val="21"/>
          <w:szCs w:val="21"/>
        </w:rPr>
        <w:t xml:space="preserve">  </w:t>
      </w:r>
    </w:p>
    <w:p w14:paraId="289D8C56" w14:textId="4927752A" w:rsidR="00355063" w:rsidRPr="00F60895" w:rsidRDefault="00210729" w:rsidP="00355063">
      <w:pPr>
        <w:spacing w:line="360" w:lineRule="auto"/>
        <w:ind w:firstLineChars="200" w:firstLine="420"/>
        <w:rPr>
          <w:rFonts w:eastAsia="宋体" w:cs="Times New Roman"/>
          <w:sz w:val="21"/>
          <w:szCs w:val="21"/>
        </w:rPr>
      </w:pPr>
      <w:r w:rsidRPr="00F60895">
        <w:rPr>
          <w:rFonts w:eastAsia="宋体" w:cs="Times New Roman"/>
          <w:sz w:val="21"/>
          <w:szCs w:val="21"/>
        </w:rPr>
        <w:t>2</w:t>
      </w:r>
      <w:r w:rsidRPr="00F60895">
        <w:rPr>
          <w:rFonts w:eastAsia="宋体" w:cs="Times New Roman"/>
          <w:sz w:val="21"/>
          <w:szCs w:val="21"/>
        </w:rPr>
        <w:t>、</w:t>
      </w:r>
      <w:proofErr w:type="gramStart"/>
      <w:r w:rsidR="006957FD" w:rsidRPr="00F60895">
        <w:rPr>
          <w:rFonts w:eastAsia="宋体" w:cs="Times New Roman"/>
          <w:sz w:val="21"/>
          <w:szCs w:val="21"/>
        </w:rPr>
        <w:t>优化思政衔接</w:t>
      </w:r>
      <w:proofErr w:type="gramEnd"/>
      <w:r w:rsidR="006957FD" w:rsidRPr="00F60895">
        <w:rPr>
          <w:rFonts w:eastAsia="宋体" w:cs="Times New Roman"/>
          <w:sz w:val="21"/>
          <w:szCs w:val="21"/>
        </w:rPr>
        <w:t>：</w:t>
      </w:r>
      <w:r w:rsidR="00355063" w:rsidRPr="00F60895">
        <w:rPr>
          <w:rFonts w:eastAsia="宋体" w:cs="Times New Roman"/>
          <w:sz w:val="21"/>
          <w:szCs w:val="21"/>
        </w:rPr>
        <w:t>采用</w:t>
      </w:r>
      <w:r w:rsidR="006957FD" w:rsidRPr="00F60895">
        <w:rPr>
          <w:rFonts w:eastAsia="宋体" w:cs="Times New Roman"/>
          <w:sz w:val="21"/>
          <w:szCs w:val="21"/>
        </w:rPr>
        <w:t>本土化</w:t>
      </w:r>
      <w:r w:rsidR="00355063" w:rsidRPr="00F60895">
        <w:rPr>
          <w:rFonts w:eastAsia="宋体" w:cs="Times New Roman"/>
          <w:sz w:val="21"/>
          <w:szCs w:val="21"/>
        </w:rPr>
        <w:t>案例，</w:t>
      </w:r>
      <w:r w:rsidR="006957FD" w:rsidRPr="00F60895">
        <w:rPr>
          <w:rFonts w:eastAsia="宋体" w:cs="Times New Roman"/>
          <w:sz w:val="21"/>
          <w:szCs w:val="21"/>
        </w:rPr>
        <w:t>引入中国科学家在代谢领域的突破（如青蒿素团队的合作精神），增强文化自信</w:t>
      </w:r>
      <w:r w:rsidR="00355063" w:rsidRPr="00F60895">
        <w:rPr>
          <w:rFonts w:eastAsia="宋体" w:cs="Times New Roman"/>
          <w:sz w:val="21"/>
          <w:szCs w:val="21"/>
        </w:rPr>
        <w:t>。</w:t>
      </w:r>
      <w:r w:rsidR="006957FD" w:rsidRPr="00F60895">
        <w:rPr>
          <w:rFonts w:eastAsia="宋体" w:cs="Times New Roman"/>
          <w:sz w:val="21"/>
          <w:szCs w:val="21"/>
        </w:rPr>
        <w:t>通过角色扮演（如</w:t>
      </w:r>
      <w:r w:rsidR="006957FD" w:rsidRPr="00F60895">
        <w:rPr>
          <w:rFonts w:eastAsia="宋体" w:cs="Times New Roman"/>
          <w:sz w:val="21"/>
          <w:szCs w:val="21"/>
        </w:rPr>
        <w:t>“</w:t>
      </w:r>
      <w:r w:rsidR="006957FD" w:rsidRPr="00F60895">
        <w:rPr>
          <w:rFonts w:eastAsia="宋体" w:cs="Times New Roman"/>
          <w:sz w:val="21"/>
          <w:szCs w:val="21"/>
        </w:rPr>
        <w:t>药企研发会议</w:t>
      </w:r>
      <w:r w:rsidR="006957FD" w:rsidRPr="00F60895">
        <w:rPr>
          <w:rFonts w:eastAsia="宋体" w:cs="Times New Roman"/>
          <w:sz w:val="21"/>
          <w:szCs w:val="21"/>
        </w:rPr>
        <w:t>”</w:t>
      </w:r>
      <w:r w:rsidR="006957FD" w:rsidRPr="00F60895">
        <w:rPr>
          <w:rFonts w:eastAsia="宋体" w:cs="Times New Roman"/>
          <w:sz w:val="21"/>
          <w:szCs w:val="21"/>
        </w:rPr>
        <w:t>），模拟职业场景中的伦理决策，深化职业责任感</w:t>
      </w:r>
      <w:r w:rsidR="00355063" w:rsidRPr="00F60895">
        <w:rPr>
          <w:rFonts w:eastAsia="宋体" w:cs="Times New Roman"/>
          <w:sz w:val="21"/>
          <w:szCs w:val="21"/>
        </w:rPr>
        <w:t>，增加情景设计</w:t>
      </w:r>
      <w:r w:rsidR="006957FD" w:rsidRPr="00F60895">
        <w:rPr>
          <w:rFonts w:eastAsia="宋体" w:cs="Times New Roman"/>
          <w:sz w:val="21"/>
          <w:szCs w:val="21"/>
        </w:rPr>
        <w:t>。</w:t>
      </w:r>
      <w:r w:rsidR="006957FD" w:rsidRPr="00F60895">
        <w:rPr>
          <w:rFonts w:eastAsia="宋体" w:cs="Times New Roman"/>
          <w:sz w:val="21"/>
          <w:szCs w:val="21"/>
        </w:rPr>
        <w:t xml:space="preserve">    </w:t>
      </w:r>
    </w:p>
    <w:p w14:paraId="6443BEAA" w14:textId="3ACBD31B" w:rsidR="00355063" w:rsidRPr="00F60895" w:rsidRDefault="00210729">
      <w:pPr>
        <w:spacing w:line="360" w:lineRule="auto"/>
        <w:ind w:firstLineChars="200" w:firstLine="420"/>
        <w:rPr>
          <w:rFonts w:eastAsia="宋体" w:cs="Times New Roman"/>
          <w:sz w:val="21"/>
          <w:szCs w:val="21"/>
        </w:rPr>
      </w:pPr>
      <w:r w:rsidRPr="00F60895">
        <w:rPr>
          <w:rFonts w:eastAsia="宋体" w:cs="Times New Roman"/>
          <w:sz w:val="21"/>
          <w:szCs w:val="21"/>
        </w:rPr>
        <w:t>3</w:t>
      </w:r>
      <w:r w:rsidRPr="00F60895">
        <w:rPr>
          <w:rFonts w:eastAsia="宋体" w:cs="Times New Roman"/>
          <w:sz w:val="21"/>
          <w:szCs w:val="21"/>
        </w:rPr>
        <w:t>、</w:t>
      </w:r>
      <w:r w:rsidR="006957FD" w:rsidRPr="00F60895">
        <w:rPr>
          <w:rFonts w:eastAsia="宋体" w:cs="Times New Roman"/>
          <w:sz w:val="21"/>
          <w:szCs w:val="21"/>
        </w:rPr>
        <w:t>完善评价机制：</w:t>
      </w:r>
      <w:r w:rsidR="006957FD" w:rsidRPr="00F60895">
        <w:rPr>
          <w:rFonts w:eastAsia="宋体" w:cs="Times New Roman"/>
          <w:sz w:val="21"/>
          <w:szCs w:val="21"/>
        </w:rPr>
        <w:t xml:space="preserve"> </w:t>
      </w:r>
      <w:r w:rsidR="006957FD" w:rsidRPr="00F60895">
        <w:rPr>
          <w:rFonts w:eastAsia="宋体" w:cs="Times New Roman"/>
          <w:sz w:val="21"/>
          <w:szCs w:val="21"/>
        </w:rPr>
        <w:t>增加形成性评价权重（</w:t>
      </w:r>
      <w:proofErr w:type="gramStart"/>
      <w:r w:rsidR="006957FD" w:rsidRPr="00F60895">
        <w:rPr>
          <w:rFonts w:eastAsia="宋体" w:cs="Times New Roman"/>
          <w:sz w:val="21"/>
          <w:szCs w:val="21"/>
        </w:rPr>
        <w:t>如小组</w:t>
      </w:r>
      <w:proofErr w:type="gramEnd"/>
      <w:r w:rsidR="006957FD" w:rsidRPr="00F60895">
        <w:rPr>
          <w:rFonts w:eastAsia="宋体" w:cs="Times New Roman"/>
          <w:sz w:val="21"/>
          <w:szCs w:val="21"/>
        </w:rPr>
        <w:t>汇报中</w:t>
      </w:r>
      <w:r w:rsidR="006957FD" w:rsidRPr="00F60895">
        <w:rPr>
          <w:rFonts w:eastAsia="宋体" w:cs="Times New Roman"/>
          <w:sz w:val="21"/>
          <w:szCs w:val="21"/>
        </w:rPr>
        <w:t>“</w:t>
      </w:r>
      <w:r w:rsidR="006957FD" w:rsidRPr="00F60895">
        <w:rPr>
          <w:rFonts w:eastAsia="宋体" w:cs="Times New Roman"/>
          <w:sz w:val="21"/>
          <w:szCs w:val="21"/>
        </w:rPr>
        <w:t>科学伦理</w:t>
      </w:r>
      <w:r w:rsidR="006957FD" w:rsidRPr="00F60895">
        <w:rPr>
          <w:rFonts w:eastAsia="宋体" w:cs="Times New Roman"/>
          <w:sz w:val="21"/>
          <w:szCs w:val="21"/>
        </w:rPr>
        <w:t>”</w:t>
      </w:r>
      <w:r w:rsidR="006957FD" w:rsidRPr="00F60895">
        <w:rPr>
          <w:rFonts w:eastAsia="宋体" w:cs="Times New Roman"/>
          <w:sz w:val="21"/>
          <w:szCs w:val="21"/>
        </w:rPr>
        <w:t>占</w:t>
      </w:r>
      <w:r w:rsidR="006957FD" w:rsidRPr="00F60895">
        <w:rPr>
          <w:rFonts w:eastAsia="宋体" w:cs="Times New Roman"/>
          <w:sz w:val="21"/>
          <w:szCs w:val="21"/>
        </w:rPr>
        <w:t>20%</w:t>
      </w:r>
      <w:r w:rsidR="006957FD" w:rsidRPr="00F60895">
        <w:rPr>
          <w:rFonts w:eastAsia="宋体" w:cs="Times New Roman"/>
          <w:sz w:val="21"/>
          <w:szCs w:val="21"/>
        </w:rPr>
        <w:t>）</w:t>
      </w:r>
      <w:r w:rsidR="00355063" w:rsidRPr="00F60895">
        <w:rPr>
          <w:rFonts w:eastAsia="宋体" w:cs="Times New Roman"/>
          <w:sz w:val="21"/>
          <w:szCs w:val="21"/>
        </w:rPr>
        <w:t>。</w:t>
      </w:r>
      <w:r w:rsidR="006957FD" w:rsidRPr="00F60895">
        <w:rPr>
          <w:rFonts w:eastAsia="宋体" w:cs="Times New Roman"/>
          <w:sz w:val="21"/>
          <w:szCs w:val="21"/>
        </w:rPr>
        <w:t>设计</w:t>
      </w:r>
      <w:r w:rsidR="006957FD" w:rsidRPr="00F60895">
        <w:rPr>
          <w:rFonts w:eastAsia="宋体" w:cs="Times New Roman"/>
          <w:sz w:val="21"/>
          <w:szCs w:val="21"/>
        </w:rPr>
        <w:t>“</w:t>
      </w:r>
      <w:r w:rsidR="006957FD" w:rsidRPr="00F60895">
        <w:rPr>
          <w:rFonts w:eastAsia="宋体" w:cs="Times New Roman"/>
          <w:sz w:val="21"/>
          <w:szCs w:val="21"/>
        </w:rPr>
        <w:t>思政成长档案</w:t>
      </w:r>
      <w:r w:rsidR="006957FD" w:rsidRPr="00F60895">
        <w:rPr>
          <w:rFonts w:eastAsia="宋体" w:cs="Times New Roman"/>
          <w:sz w:val="21"/>
          <w:szCs w:val="21"/>
        </w:rPr>
        <w:t>”</w:t>
      </w:r>
      <w:r w:rsidR="006957FD" w:rsidRPr="00F60895">
        <w:rPr>
          <w:rFonts w:eastAsia="宋体" w:cs="Times New Roman"/>
          <w:sz w:val="21"/>
          <w:szCs w:val="21"/>
        </w:rPr>
        <w:t>，记录学生课堂发言、反思报告等，综合评估价值观提升效果。</w:t>
      </w:r>
      <w:r w:rsidR="006957FD" w:rsidRPr="00F60895">
        <w:rPr>
          <w:rFonts w:eastAsia="宋体" w:cs="Times New Roman"/>
          <w:sz w:val="21"/>
          <w:szCs w:val="21"/>
        </w:rPr>
        <w:t xml:space="preserve">     </w:t>
      </w:r>
      <w:r w:rsidR="00355063" w:rsidRPr="00F60895">
        <w:rPr>
          <w:rFonts w:eastAsia="宋体" w:cs="Times New Roman"/>
          <w:sz w:val="21"/>
          <w:szCs w:val="21"/>
        </w:rPr>
        <w:t xml:space="preserve"> </w:t>
      </w:r>
      <w:r w:rsidR="00355063" w:rsidRPr="00F60895">
        <w:rPr>
          <w:rFonts w:eastAsia="宋体" w:cs="Times New Roman"/>
          <w:sz w:val="21"/>
          <w:szCs w:val="21"/>
        </w:rPr>
        <w:t>综上，</w:t>
      </w:r>
      <w:r w:rsidR="006957FD" w:rsidRPr="00F60895">
        <w:rPr>
          <w:rFonts w:eastAsia="宋体" w:cs="Times New Roman"/>
          <w:sz w:val="21"/>
          <w:szCs w:val="21"/>
        </w:rPr>
        <w:t>本</w:t>
      </w:r>
      <w:r w:rsidR="00355063" w:rsidRPr="00F60895">
        <w:rPr>
          <w:rFonts w:eastAsia="宋体" w:cs="Times New Roman"/>
          <w:sz w:val="21"/>
          <w:szCs w:val="21"/>
        </w:rPr>
        <w:t>案例</w:t>
      </w:r>
      <w:r w:rsidR="006957FD" w:rsidRPr="00F60895">
        <w:rPr>
          <w:rFonts w:eastAsia="宋体" w:cs="Times New Roman"/>
          <w:sz w:val="21"/>
          <w:szCs w:val="21"/>
        </w:rPr>
        <w:t>通过</w:t>
      </w:r>
      <w:r w:rsidR="006957FD" w:rsidRPr="00F60895">
        <w:rPr>
          <w:rFonts w:eastAsia="宋体" w:cs="Times New Roman"/>
          <w:sz w:val="21"/>
          <w:szCs w:val="21"/>
        </w:rPr>
        <w:t>“</w:t>
      </w:r>
      <w:r w:rsidR="006957FD" w:rsidRPr="00F60895">
        <w:rPr>
          <w:rFonts w:eastAsia="宋体" w:cs="Times New Roman"/>
          <w:sz w:val="21"/>
          <w:szCs w:val="21"/>
        </w:rPr>
        <w:t>专业</w:t>
      </w:r>
      <w:r w:rsidR="006957FD" w:rsidRPr="00F60895">
        <w:rPr>
          <w:rFonts w:eastAsia="宋体" w:cs="Times New Roman"/>
          <w:sz w:val="21"/>
          <w:szCs w:val="21"/>
        </w:rPr>
        <w:t>-</w:t>
      </w:r>
      <w:r w:rsidR="006957FD" w:rsidRPr="00F60895">
        <w:rPr>
          <w:rFonts w:eastAsia="宋体" w:cs="Times New Roman"/>
          <w:sz w:val="21"/>
          <w:szCs w:val="21"/>
        </w:rPr>
        <w:t>思政</w:t>
      </w:r>
      <w:r w:rsidR="006957FD" w:rsidRPr="00F60895">
        <w:rPr>
          <w:rFonts w:eastAsia="宋体" w:cs="Times New Roman"/>
          <w:sz w:val="21"/>
          <w:szCs w:val="21"/>
        </w:rPr>
        <w:t>-</w:t>
      </w:r>
      <w:r w:rsidR="006957FD" w:rsidRPr="00F60895">
        <w:rPr>
          <w:rFonts w:eastAsia="宋体" w:cs="Times New Roman"/>
          <w:sz w:val="21"/>
          <w:szCs w:val="21"/>
        </w:rPr>
        <w:t>实践</w:t>
      </w:r>
      <w:r w:rsidR="006957FD" w:rsidRPr="00F60895">
        <w:rPr>
          <w:rFonts w:eastAsia="宋体" w:cs="Times New Roman"/>
          <w:sz w:val="21"/>
          <w:szCs w:val="21"/>
        </w:rPr>
        <w:t>”</w:t>
      </w:r>
      <w:r w:rsidR="006957FD" w:rsidRPr="00F60895">
        <w:rPr>
          <w:rFonts w:eastAsia="宋体" w:cs="Times New Roman"/>
          <w:sz w:val="21"/>
          <w:szCs w:val="21"/>
        </w:rPr>
        <w:t>三维联动，初步实现了知识传授与价值引领的协同，但在资源整合、评价创新等方面仍需持续迭代，以全面提升药学人才的学科素养与社会责任感。</w:t>
      </w:r>
    </w:p>
    <w:p w14:paraId="5A619E41" w14:textId="64F3CE05" w:rsidR="00BA2BEF" w:rsidRDefault="00BA2BEF">
      <w:pPr>
        <w:spacing w:line="360" w:lineRule="auto"/>
        <w:rPr>
          <w:rFonts w:ascii="宋体" w:eastAsia="宋体" w:hAnsi="宋体" w:hint="eastAsia"/>
          <w:sz w:val="28"/>
          <w:szCs w:val="28"/>
        </w:rPr>
      </w:pPr>
    </w:p>
    <w:sectPr w:rsidR="00BA2BEF">
      <w:pgSz w:w="11900" w:h="18440"/>
      <w:pgMar w:top="1440" w:right="1800" w:bottom="1440" w:left="1800" w:header="0" w:footer="941"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79D2" w14:textId="77777777" w:rsidR="00703075" w:rsidRDefault="00703075" w:rsidP="00A946A0">
      <w:r>
        <w:separator/>
      </w:r>
    </w:p>
  </w:endnote>
  <w:endnote w:type="continuationSeparator" w:id="0">
    <w:p w14:paraId="744CF235" w14:textId="77777777" w:rsidR="00703075" w:rsidRDefault="00703075" w:rsidP="00A9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2FA8" w14:textId="77777777" w:rsidR="00703075" w:rsidRDefault="00703075" w:rsidP="00A946A0">
      <w:r>
        <w:separator/>
      </w:r>
    </w:p>
  </w:footnote>
  <w:footnote w:type="continuationSeparator" w:id="0">
    <w:p w14:paraId="37134E95" w14:textId="77777777" w:rsidR="00703075" w:rsidRDefault="00703075" w:rsidP="00A9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5F0"/>
    <w:multiLevelType w:val="multilevel"/>
    <w:tmpl w:val="F1AA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34389"/>
    <w:multiLevelType w:val="multilevel"/>
    <w:tmpl w:val="2E30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11BC1"/>
    <w:multiLevelType w:val="hybridMultilevel"/>
    <w:tmpl w:val="4DECAC78"/>
    <w:lvl w:ilvl="0" w:tplc="0484A3DA">
      <w:start w:val="1"/>
      <w:numFmt w:val="decimal"/>
      <w:lvlText w:val="%1、"/>
      <w:lvlJc w:val="left"/>
      <w:pPr>
        <w:ind w:left="782" w:hanging="360"/>
      </w:pPr>
      <w:rPr>
        <w:rFonts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3" w15:restartNumberingAfterBreak="0">
    <w:nsid w:val="0C4B46FA"/>
    <w:multiLevelType w:val="multilevel"/>
    <w:tmpl w:val="E4147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46577"/>
    <w:multiLevelType w:val="hybridMultilevel"/>
    <w:tmpl w:val="6EBA2E0C"/>
    <w:lvl w:ilvl="0" w:tplc="02908926">
      <w:start w:val="2"/>
      <w:numFmt w:val="japaneseCounting"/>
      <w:lvlText w:val="（%1）"/>
      <w:lvlJc w:val="left"/>
      <w:pPr>
        <w:ind w:left="828" w:hanging="828"/>
      </w:pPr>
      <w:rPr>
        <w:rFonts w:hint="default"/>
      </w:rPr>
    </w:lvl>
    <w:lvl w:ilvl="1" w:tplc="D4704DE6">
      <w:start w:val="2"/>
      <w:numFmt w:val="decimal"/>
      <w:lvlText w:val="%2、"/>
      <w:lvlJc w:val="left"/>
      <w:pPr>
        <w:ind w:left="800" w:hanging="360"/>
      </w:pPr>
      <w:rPr>
        <w:rFonts w:hint="default"/>
        <w:b/>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B616B1"/>
    <w:multiLevelType w:val="hybridMultilevel"/>
    <w:tmpl w:val="BDD2D316"/>
    <w:lvl w:ilvl="0" w:tplc="AAF2A012">
      <w:start w:val="2"/>
      <w:numFmt w:val="japaneseCounting"/>
      <w:lvlText w:val="（%1）"/>
      <w:lvlJc w:val="left"/>
      <w:pPr>
        <w:ind w:left="828" w:hanging="828"/>
      </w:pPr>
      <w:rPr>
        <w:rFonts w:hint="default"/>
      </w:rPr>
    </w:lvl>
    <w:lvl w:ilvl="1" w:tplc="827AE218">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9C074CC"/>
    <w:multiLevelType w:val="hybridMultilevel"/>
    <w:tmpl w:val="87BCD106"/>
    <w:lvl w:ilvl="0" w:tplc="A91E8ECA">
      <w:start w:val="2"/>
      <w:numFmt w:val="decimal"/>
      <w:lvlText w:val="（%1）"/>
      <w:lvlJc w:val="left"/>
      <w:pPr>
        <w:ind w:left="1140" w:hanging="720"/>
      </w:pPr>
      <w:rPr>
        <w:rFonts w:hint="default"/>
      </w:r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2B5C1ED6"/>
    <w:multiLevelType w:val="multilevel"/>
    <w:tmpl w:val="5EFC60D0"/>
    <w:lvl w:ilvl="0">
      <w:start w:val="3"/>
      <w:numFmt w:val="decimal"/>
      <w:lvlText w:val="%1"/>
      <w:lvlJc w:val="left"/>
      <w:pPr>
        <w:ind w:left="396" w:hanging="396"/>
      </w:pPr>
      <w:rPr>
        <w:rFonts w:hint="default"/>
        <w:b/>
      </w:rPr>
    </w:lvl>
    <w:lvl w:ilvl="1">
      <w:start w:val="2"/>
      <w:numFmt w:val="decimal"/>
      <w:lvlText w:val="%1.%2"/>
      <w:lvlJc w:val="left"/>
      <w:pPr>
        <w:ind w:left="878" w:hanging="396"/>
      </w:pPr>
      <w:rPr>
        <w:rFonts w:hint="default"/>
        <w:b/>
      </w:rPr>
    </w:lvl>
    <w:lvl w:ilvl="2">
      <w:start w:val="1"/>
      <w:numFmt w:val="decimal"/>
      <w:lvlText w:val="%1.%2.%3"/>
      <w:lvlJc w:val="left"/>
      <w:pPr>
        <w:ind w:left="1684" w:hanging="720"/>
      </w:pPr>
      <w:rPr>
        <w:rFonts w:hint="default"/>
        <w:b/>
      </w:rPr>
    </w:lvl>
    <w:lvl w:ilvl="3">
      <w:start w:val="1"/>
      <w:numFmt w:val="decimal"/>
      <w:lvlText w:val="%1.%2.%3.%4"/>
      <w:lvlJc w:val="left"/>
      <w:pPr>
        <w:ind w:left="2526" w:hanging="1080"/>
      </w:pPr>
      <w:rPr>
        <w:rFonts w:hint="default"/>
        <w:b/>
      </w:rPr>
    </w:lvl>
    <w:lvl w:ilvl="4">
      <w:start w:val="1"/>
      <w:numFmt w:val="decimal"/>
      <w:lvlText w:val="%1.%2.%3.%4.%5"/>
      <w:lvlJc w:val="left"/>
      <w:pPr>
        <w:ind w:left="3008" w:hanging="1080"/>
      </w:pPr>
      <w:rPr>
        <w:rFonts w:hint="default"/>
        <w:b/>
      </w:rPr>
    </w:lvl>
    <w:lvl w:ilvl="5">
      <w:start w:val="1"/>
      <w:numFmt w:val="decimal"/>
      <w:lvlText w:val="%1.%2.%3.%4.%5.%6"/>
      <w:lvlJc w:val="left"/>
      <w:pPr>
        <w:ind w:left="3850" w:hanging="1440"/>
      </w:pPr>
      <w:rPr>
        <w:rFonts w:hint="default"/>
        <w:b/>
      </w:rPr>
    </w:lvl>
    <w:lvl w:ilvl="6">
      <w:start w:val="1"/>
      <w:numFmt w:val="decimal"/>
      <w:lvlText w:val="%1.%2.%3.%4.%5.%6.%7"/>
      <w:lvlJc w:val="left"/>
      <w:pPr>
        <w:ind w:left="4692" w:hanging="1800"/>
      </w:pPr>
      <w:rPr>
        <w:rFonts w:hint="default"/>
        <w:b/>
      </w:rPr>
    </w:lvl>
    <w:lvl w:ilvl="7">
      <w:start w:val="1"/>
      <w:numFmt w:val="decimal"/>
      <w:lvlText w:val="%1.%2.%3.%4.%5.%6.%7.%8"/>
      <w:lvlJc w:val="left"/>
      <w:pPr>
        <w:ind w:left="5174" w:hanging="1800"/>
      </w:pPr>
      <w:rPr>
        <w:rFonts w:hint="default"/>
        <w:b/>
      </w:rPr>
    </w:lvl>
    <w:lvl w:ilvl="8">
      <w:start w:val="1"/>
      <w:numFmt w:val="decimal"/>
      <w:lvlText w:val="%1.%2.%3.%4.%5.%6.%7.%8.%9"/>
      <w:lvlJc w:val="left"/>
      <w:pPr>
        <w:ind w:left="6016" w:hanging="2160"/>
      </w:pPr>
      <w:rPr>
        <w:rFonts w:hint="default"/>
        <w:b/>
      </w:rPr>
    </w:lvl>
  </w:abstractNum>
  <w:abstractNum w:abstractNumId="8" w15:restartNumberingAfterBreak="0">
    <w:nsid w:val="2CF570A2"/>
    <w:multiLevelType w:val="multilevel"/>
    <w:tmpl w:val="7C66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F3BBA"/>
    <w:multiLevelType w:val="multilevel"/>
    <w:tmpl w:val="0414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97C96"/>
    <w:multiLevelType w:val="multilevel"/>
    <w:tmpl w:val="A3A6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91275"/>
    <w:multiLevelType w:val="multilevel"/>
    <w:tmpl w:val="90A47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6D3219"/>
    <w:multiLevelType w:val="multilevel"/>
    <w:tmpl w:val="271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A6EA4"/>
    <w:multiLevelType w:val="hybridMultilevel"/>
    <w:tmpl w:val="2D64E22E"/>
    <w:lvl w:ilvl="0" w:tplc="F03013A0">
      <w:start w:val="1"/>
      <w:numFmt w:val="decimal"/>
      <w:lvlText w:val="%1、"/>
      <w:lvlJc w:val="left"/>
      <w:pPr>
        <w:ind w:left="840" w:hanging="360"/>
      </w:pPr>
      <w:rPr>
        <w:rFonts w:hint="default"/>
        <w:b w:val="0"/>
        <w:color w:val="333333"/>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50EC38D1"/>
    <w:multiLevelType w:val="multilevel"/>
    <w:tmpl w:val="B84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021BB"/>
    <w:multiLevelType w:val="multilevel"/>
    <w:tmpl w:val="6B54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019BC"/>
    <w:multiLevelType w:val="multilevel"/>
    <w:tmpl w:val="116A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FB5345"/>
    <w:multiLevelType w:val="multilevel"/>
    <w:tmpl w:val="8EAA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C57C5"/>
    <w:multiLevelType w:val="multilevel"/>
    <w:tmpl w:val="B63A85CC"/>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67A86DE6"/>
    <w:multiLevelType w:val="multilevel"/>
    <w:tmpl w:val="AB82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676E7E"/>
    <w:multiLevelType w:val="hybridMultilevel"/>
    <w:tmpl w:val="946A1E40"/>
    <w:lvl w:ilvl="0" w:tplc="D93C6492">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747454F7"/>
    <w:multiLevelType w:val="hybridMultilevel"/>
    <w:tmpl w:val="3000D4F0"/>
    <w:lvl w:ilvl="0" w:tplc="13C6F6DE">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75981FA7"/>
    <w:multiLevelType w:val="hybridMultilevel"/>
    <w:tmpl w:val="83DC0F48"/>
    <w:lvl w:ilvl="0" w:tplc="DAF6CB4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781A4BD1"/>
    <w:multiLevelType w:val="hybridMultilevel"/>
    <w:tmpl w:val="159A1392"/>
    <w:lvl w:ilvl="0" w:tplc="324CF106">
      <w:start w:val="1"/>
      <w:numFmt w:val="decimal"/>
      <w:lvlText w:val="（%1）"/>
      <w:lvlJc w:val="left"/>
      <w:pPr>
        <w:ind w:left="1200" w:hanging="720"/>
      </w:pPr>
      <w:rPr>
        <w:rFonts w:hint="default"/>
        <w:b w:val="0"/>
        <w:color w:val="000000" w:themeColor="text1"/>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4" w15:restartNumberingAfterBreak="0">
    <w:nsid w:val="78B910D3"/>
    <w:multiLevelType w:val="multilevel"/>
    <w:tmpl w:val="5F18BACA"/>
    <w:lvl w:ilvl="0">
      <w:start w:val="1"/>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79A9169C"/>
    <w:multiLevelType w:val="multilevel"/>
    <w:tmpl w:val="35F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D336A"/>
    <w:multiLevelType w:val="multilevel"/>
    <w:tmpl w:val="67B4B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794889">
    <w:abstractNumId w:val="0"/>
  </w:num>
  <w:num w:numId="2" w16cid:durableId="1611010505">
    <w:abstractNumId w:val="4"/>
  </w:num>
  <w:num w:numId="3" w16cid:durableId="707754774">
    <w:abstractNumId w:val="3"/>
  </w:num>
  <w:num w:numId="4" w16cid:durableId="138235558">
    <w:abstractNumId w:val="11"/>
  </w:num>
  <w:num w:numId="5" w16cid:durableId="1988242496">
    <w:abstractNumId w:val="9"/>
  </w:num>
  <w:num w:numId="6" w16cid:durableId="176967322">
    <w:abstractNumId w:val="15"/>
  </w:num>
  <w:num w:numId="7" w16cid:durableId="691995973">
    <w:abstractNumId w:val="6"/>
  </w:num>
  <w:num w:numId="8" w16cid:durableId="1012875288">
    <w:abstractNumId w:val="19"/>
  </w:num>
  <w:num w:numId="9" w16cid:durableId="108475972">
    <w:abstractNumId w:val="2"/>
  </w:num>
  <w:num w:numId="10" w16cid:durableId="406923046">
    <w:abstractNumId w:val="21"/>
  </w:num>
  <w:num w:numId="11" w16cid:durableId="1024403727">
    <w:abstractNumId w:val="5"/>
  </w:num>
  <w:num w:numId="12" w16cid:durableId="1146238494">
    <w:abstractNumId w:val="22"/>
  </w:num>
  <w:num w:numId="13" w16cid:durableId="177234054">
    <w:abstractNumId w:val="26"/>
  </w:num>
  <w:num w:numId="14" w16cid:durableId="271015214">
    <w:abstractNumId w:val="12"/>
  </w:num>
  <w:num w:numId="15" w16cid:durableId="1705475440">
    <w:abstractNumId w:val="17"/>
  </w:num>
  <w:num w:numId="16" w16cid:durableId="1028212777">
    <w:abstractNumId w:val="18"/>
  </w:num>
  <w:num w:numId="17" w16cid:durableId="761997222">
    <w:abstractNumId w:val="25"/>
  </w:num>
  <w:num w:numId="18" w16cid:durableId="633675715">
    <w:abstractNumId w:val="24"/>
  </w:num>
  <w:num w:numId="19" w16cid:durableId="889414065">
    <w:abstractNumId w:val="23"/>
  </w:num>
  <w:num w:numId="20" w16cid:durableId="1501118745">
    <w:abstractNumId w:val="10"/>
  </w:num>
  <w:num w:numId="21" w16cid:durableId="624895074">
    <w:abstractNumId w:val="13"/>
  </w:num>
  <w:num w:numId="22" w16cid:durableId="1128471826">
    <w:abstractNumId w:val="20"/>
  </w:num>
  <w:num w:numId="23" w16cid:durableId="1647202384">
    <w:abstractNumId w:val="8"/>
  </w:num>
  <w:num w:numId="24" w16cid:durableId="102043119">
    <w:abstractNumId w:val="14"/>
  </w:num>
  <w:num w:numId="25" w16cid:durableId="878591667">
    <w:abstractNumId w:val="7"/>
  </w:num>
  <w:num w:numId="26" w16cid:durableId="550924448">
    <w:abstractNumId w:val="16"/>
  </w:num>
  <w:num w:numId="27" w16cid:durableId="33164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01C9D"/>
    <w:rsid w:val="000030A6"/>
    <w:rsid w:val="00031E3A"/>
    <w:rsid w:val="00043327"/>
    <w:rsid w:val="000B39C3"/>
    <w:rsid w:val="000B798B"/>
    <w:rsid w:val="000E5DCF"/>
    <w:rsid w:val="00135023"/>
    <w:rsid w:val="001567C1"/>
    <w:rsid w:val="0017771D"/>
    <w:rsid w:val="001903E4"/>
    <w:rsid w:val="00210729"/>
    <w:rsid w:val="00225F5A"/>
    <w:rsid w:val="0029455B"/>
    <w:rsid w:val="002D73E3"/>
    <w:rsid w:val="003432A4"/>
    <w:rsid w:val="00355063"/>
    <w:rsid w:val="0039559B"/>
    <w:rsid w:val="003B5235"/>
    <w:rsid w:val="003F1388"/>
    <w:rsid w:val="004258A8"/>
    <w:rsid w:val="00457AE8"/>
    <w:rsid w:val="00462148"/>
    <w:rsid w:val="00471216"/>
    <w:rsid w:val="00491C75"/>
    <w:rsid w:val="004C4AC7"/>
    <w:rsid w:val="0054239D"/>
    <w:rsid w:val="00577CE1"/>
    <w:rsid w:val="005C5793"/>
    <w:rsid w:val="0060169B"/>
    <w:rsid w:val="00613A3C"/>
    <w:rsid w:val="00616775"/>
    <w:rsid w:val="00634752"/>
    <w:rsid w:val="00636C26"/>
    <w:rsid w:val="00653AEE"/>
    <w:rsid w:val="006579D8"/>
    <w:rsid w:val="00671E63"/>
    <w:rsid w:val="00674716"/>
    <w:rsid w:val="006957FD"/>
    <w:rsid w:val="006A1DDA"/>
    <w:rsid w:val="006A43CB"/>
    <w:rsid w:val="006F0C92"/>
    <w:rsid w:val="00703075"/>
    <w:rsid w:val="00746E51"/>
    <w:rsid w:val="00756D9A"/>
    <w:rsid w:val="00764462"/>
    <w:rsid w:val="00767862"/>
    <w:rsid w:val="007752F4"/>
    <w:rsid w:val="007872F6"/>
    <w:rsid w:val="007B100D"/>
    <w:rsid w:val="007E7792"/>
    <w:rsid w:val="007F43C5"/>
    <w:rsid w:val="00860325"/>
    <w:rsid w:val="00895A33"/>
    <w:rsid w:val="008B2989"/>
    <w:rsid w:val="00973F4C"/>
    <w:rsid w:val="009F2905"/>
    <w:rsid w:val="00A02E27"/>
    <w:rsid w:val="00A946A0"/>
    <w:rsid w:val="00AA27AA"/>
    <w:rsid w:val="00AD433B"/>
    <w:rsid w:val="00B2516B"/>
    <w:rsid w:val="00B61D2E"/>
    <w:rsid w:val="00BA2BEF"/>
    <w:rsid w:val="00BC25CB"/>
    <w:rsid w:val="00BC4793"/>
    <w:rsid w:val="00C62CA8"/>
    <w:rsid w:val="00C84532"/>
    <w:rsid w:val="00CA3005"/>
    <w:rsid w:val="00D0166C"/>
    <w:rsid w:val="00D4689A"/>
    <w:rsid w:val="00D725C3"/>
    <w:rsid w:val="00DA7FF8"/>
    <w:rsid w:val="00DF6CC9"/>
    <w:rsid w:val="00E64A23"/>
    <w:rsid w:val="00F108DD"/>
    <w:rsid w:val="00F60895"/>
    <w:rsid w:val="00F86798"/>
    <w:rsid w:val="00F87935"/>
    <w:rsid w:val="00F93584"/>
    <w:rsid w:val="00FE563F"/>
    <w:rsid w:val="00FF46D0"/>
    <w:rsid w:val="09533473"/>
    <w:rsid w:val="12FB3F33"/>
    <w:rsid w:val="136917E4"/>
    <w:rsid w:val="220E111D"/>
    <w:rsid w:val="24A942AD"/>
    <w:rsid w:val="2FA64086"/>
    <w:rsid w:val="33B273BE"/>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74A65"/>
  <w15:docId w15:val="{29F25492-0401-4894-934C-1692B49E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6">
    <w:name w:val="标题 字符"/>
    <w:basedOn w:val="a0"/>
    <w:link w:val="a5"/>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after="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明显引用 字符"/>
    <w:basedOn w:val="a0"/>
    <w:link w:val="aa"/>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rPr>
      <w:color w:val="645A5A"/>
      <w:sz w:val="45"/>
      <w:szCs w:val="45"/>
    </w:rPr>
  </w:style>
  <w:style w:type="character" w:customStyle="1" w:styleId="layui-layer-tabnow">
    <w:name w:val="layui-layer-tabnow"/>
    <w:basedOn w:val="a0"/>
    <w:rPr>
      <w:bdr w:val="single" w:sz="6" w:space="0" w:color="E6E6E6"/>
      <w:shd w:val="clear" w:color="auto" w:fill="FFFFFF"/>
    </w:rPr>
  </w:style>
  <w:style w:type="character" w:customStyle="1" w:styleId="gt">
    <w:name w:val="gt"/>
    <w:basedOn w:val="a0"/>
    <w:rPr>
      <w:color w:val="646464"/>
    </w:rPr>
  </w:style>
  <w:style w:type="character" w:customStyle="1" w:styleId="iconyg">
    <w:name w:val="icon_yg"/>
    <w:basedOn w:val="a0"/>
    <w:rPr>
      <w:sz w:val="0"/>
      <w:szCs w:val="0"/>
    </w:rPr>
  </w:style>
  <w:style w:type="character" w:customStyle="1" w:styleId="on1">
    <w:name w:val="on1"/>
    <w:basedOn w:val="a0"/>
    <w:rPr>
      <w:color w:val="FF2832"/>
    </w:rPr>
  </w:style>
  <w:style w:type="character" w:customStyle="1" w:styleId="first-child">
    <w:name w:val="first-child"/>
    <w:basedOn w:val="a0"/>
    <w:rPr>
      <w:bdr w:val="none" w:sz="0" w:space="0" w:color="auto"/>
    </w:rPr>
  </w:style>
  <w:style w:type="character" w:customStyle="1" w:styleId="on">
    <w:name w:val="on"/>
    <w:basedOn w:val="a0"/>
    <w:rPr>
      <w:color w:val="FF2832"/>
    </w:rPr>
  </w:style>
  <w:style w:type="paragraph" w:styleId="ac">
    <w:name w:val="header"/>
    <w:basedOn w:val="a"/>
    <w:link w:val="ad"/>
    <w:uiPriority w:val="99"/>
    <w:unhideWhenUsed/>
    <w:rsid w:val="00A946A0"/>
    <w:pPr>
      <w:tabs>
        <w:tab w:val="center" w:pos="4153"/>
        <w:tab w:val="right" w:pos="8306"/>
      </w:tabs>
      <w:snapToGrid w:val="0"/>
      <w:jc w:val="center"/>
    </w:pPr>
    <w:rPr>
      <w:sz w:val="18"/>
      <w:szCs w:val="18"/>
    </w:rPr>
  </w:style>
  <w:style w:type="character" w:customStyle="1" w:styleId="ad">
    <w:name w:val="页眉 字符"/>
    <w:basedOn w:val="a0"/>
    <w:link w:val="ac"/>
    <w:uiPriority w:val="99"/>
    <w:rsid w:val="00A946A0"/>
    <w:rPr>
      <w:rFonts w:eastAsia="仿宋_GB2312" w:cstheme="minorBidi"/>
      <w:kern w:val="2"/>
      <w:sz w:val="18"/>
      <w:szCs w:val="18"/>
      <w14:ligatures w14:val="standardContextual"/>
    </w:rPr>
  </w:style>
  <w:style w:type="paragraph" w:styleId="ae">
    <w:name w:val="footer"/>
    <w:basedOn w:val="a"/>
    <w:link w:val="af"/>
    <w:uiPriority w:val="99"/>
    <w:unhideWhenUsed/>
    <w:rsid w:val="00A946A0"/>
    <w:pPr>
      <w:tabs>
        <w:tab w:val="center" w:pos="4153"/>
        <w:tab w:val="right" w:pos="8306"/>
      </w:tabs>
      <w:snapToGrid w:val="0"/>
      <w:jc w:val="left"/>
    </w:pPr>
    <w:rPr>
      <w:sz w:val="18"/>
      <w:szCs w:val="18"/>
    </w:rPr>
  </w:style>
  <w:style w:type="character" w:customStyle="1" w:styleId="af">
    <w:name w:val="页脚 字符"/>
    <w:basedOn w:val="a0"/>
    <w:link w:val="ae"/>
    <w:uiPriority w:val="99"/>
    <w:rsid w:val="00A946A0"/>
    <w:rPr>
      <w:rFonts w:eastAsia="仿宋_GB2312" w:cstheme="minorBidi"/>
      <w:kern w:val="2"/>
      <w:sz w:val="18"/>
      <w:szCs w:val="18"/>
      <w14:ligatures w14:val="standardContextual"/>
    </w:rPr>
  </w:style>
  <w:style w:type="character" w:styleId="af0">
    <w:name w:val="Hyperlink"/>
    <w:basedOn w:val="a0"/>
    <w:uiPriority w:val="99"/>
    <w:unhideWhenUsed/>
    <w:rsid w:val="00FF46D0"/>
    <w:rPr>
      <w:color w:val="0563C1" w:themeColor="hyperlink"/>
      <w:u w:val="single"/>
    </w:rPr>
  </w:style>
  <w:style w:type="character" w:styleId="af1">
    <w:name w:val="Unresolved Mention"/>
    <w:basedOn w:val="a0"/>
    <w:uiPriority w:val="99"/>
    <w:semiHidden/>
    <w:unhideWhenUsed/>
    <w:rsid w:val="00FF46D0"/>
    <w:rPr>
      <w:color w:val="605E5C"/>
      <w:shd w:val="clear" w:color="auto" w:fill="E1DFDD"/>
    </w:rPr>
  </w:style>
  <w:style w:type="paragraph" w:styleId="af2">
    <w:name w:val="Normal (Web)"/>
    <w:basedOn w:val="a"/>
    <w:uiPriority w:val="99"/>
    <w:semiHidden/>
    <w:unhideWhenUsed/>
    <w:rsid w:val="0060169B"/>
    <w:pPr>
      <w:widowControl/>
      <w:spacing w:before="100" w:beforeAutospacing="1" w:after="100" w:afterAutospacing="1"/>
      <w:jc w:val="left"/>
    </w:pPr>
    <w:rPr>
      <w:rFonts w:ascii="宋体" w:eastAsia="宋体" w:hAnsi="宋体" w:cs="宋体"/>
      <w:kern w:val="0"/>
      <w:szCs w:val="24"/>
      <w14:ligatures w14:val="none"/>
    </w:rPr>
  </w:style>
  <w:style w:type="character" w:styleId="af3">
    <w:name w:val="Strong"/>
    <w:basedOn w:val="a0"/>
    <w:uiPriority w:val="22"/>
    <w:qFormat/>
    <w:rsid w:val="00601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5854">
      <w:bodyDiv w:val="1"/>
      <w:marLeft w:val="0"/>
      <w:marRight w:val="0"/>
      <w:marTop w:val="0"/>
      <w:marBottom w:val="0"/>
      <w:divBdr>
        <w:top w:val="none" w:sz="0" w:space="0" w:color="auto"/>
        <w:left w:val="none" w:sz="0" w:space="0" w:color="auto"/>
        <w:bottom w:val="none" w:sz="0" w:space="0" w:color="auto"/>
        <w:right w:val="none" w:sz="0" w:space="0" w:color="auto"/>
      </w:divBdr>
    </w:div>
    <w:div w:id="114106086">
      <w:bodyDiv w:val="1"/>
      <w:marLeft w:val="0"/>
      <w:marRight w:val="0"/>
      <w:marTop w:val="0"/>
      <w:marBottom w:val="0"/>
      <w:divBdr>
        <w:top w:val="none" w:sz="0" w:space="0" w:color="auto"/>
        <w:left w:val="none" w:sz="0" w:space="0" w:color="auto"/>
        <w:bottom w:val="none" w:sz="0" w:space="0" w:color="auto"/>
        <w:right w:val="none" w:sz="0" w:space="0" w:color="auto"/>
      </w:divBdr>
    </w:div>
    <w:div w:id="140969528">
      <w:bodyDiv w:val="1"/>
      <w:marLeft w:val="0"/>
      <w:marRight w:val="0"/>
      <w:marTop w:val="0"/>
      <w:marBottom w:val="0"/>
      <w:divBdr>
        <w:top w:val="none" w:sz="0" w:space="0" w:color="auto"/>
        <w:left w:val="none" w:sz="0" w:space="0" w:color="auto"/>
        <w:bottom w:val="none" w:sz="0" w:space="0" w:color="auto"/>
        <w:right w:val="none" w:sz="0" w:space="0" w:color="auto"/>
      </w:divBdr>
    </w:div>
    <w:div w:id="167521227">
      <w:bodyDiv w:val="1"/>
      <w:marLeft w:val="0"/>
      <w:marRight w:val="0"/>
      <w:marTop w:val="0"/>
      <w:marBottom w:val="0"/>
      <w:divBdr>
        <w:top w:val="none" w:sz="0" w:space="0" w:color="auto"/>
        <w:left w:val="none" w:sz="0" w:space="0" w:color="auto"/>
        <w:bottom w:val="none" w:sz="0" w:space="0" w:color="auto"/>
        <w:right w:val="none" w:sz="0" w:space="0" w:color="auto"/>
      </w:divBdr>
    </w:div>
    <w:div w:id="192884400">
      <w:bodyDiv w:val="1"/>
      <w:marLeft w:val="0"/>
      <w:marRight w:val="0"/>
      <w:marTop w:val="0"/>
      <w:marBottom w:val="0"/>
      <w:divBdr>
        <w:top w:val="none" w:sz="0" w:space="0" w:color="auto"/>
        <w:left w:val="none" w:sz="0" w:space="0" w:color="auto"/>
        <w:bottom w:val="none" w:sz="0" w:space="0" w:color="auto"/>
        <w:right w:val="none" w:sz="0" w:space="0" w:color="auto"/>
      </w:divBdr>
    </w:div>
    <w:div w:id="210189494">
      <w:bodyDiv w:val="1"/>
      <w:marLeft w:val="0"/>
      <w:marRight w:val="0"/>
      <w:marTop w:val="0"/>
      <w:marBottom w:val="0"/>
      <w:divBdr>
        <w:top w:val="none" w:sz="0" w:space="0" w:color="auto"/>
        <w:left w:val="none" w:sz="0" w:space="0" w:color="auto"/>
        <w:bottom w:val="none" w:sz="0" w:space="0" w:color="auto"/>
        <w:right w:val="none" w:sz="0" w:space="0" w:color="auto"/>
      </w:divBdr>
    </w:div>
    <w:div w:id="333070945">
      <w:bodyDiv w:val="1"/>
      <w:marLeft w:val="0"/>
      <w:marRight w:val="0"/>
      <w:marTop w:val="0"/>
      <w:marBottom w:val="0"/>
      <w:divBdr>
        <w:top w:val="none" w:sz="0" w:space="0" w:color="auto"/>
        <w:left w:val="none" w:sz="0" w:space="0" w:color="auto"/>
        <w:bottom w:val="none" w:sz="0" w:space="0" w:color="auto"/>
        <w:right w:val="none" w:sz="0" w:space="0" w:color="auto"/>
      </w:divBdr>
    </w:div>
    <w:div w:id="374698605">
      <w:bodyDiv w:val="1"/>
      <w:marLeft w:val="0"/>
      <w:marRight w:val="0"/>
      <w:marTop w:val="0"/>
      <w:marBottom w:val="0"/>
      <w:divBdr>
        <w:top w:val="none" w:sz="0" w:space="0" w:color="auto"/>
        <w:left w:val="none" w:sz="0" w:space="0" w:color="auto"/>
        <w:bottom w:val="none" w:sz="0" w:space="0" w:color="auto"/>
        <w:right w:val="none" w:sz="0" w:space="0" w:color="auto"/>
      </w:divBdr>
    </w:div>
    <w:div w:id="380986090">
      <w:bodyDiv w:val="1"/>
      <w:marLeft w:val="0"/>
      <w:marRight w:val="0"/>
      <w:marTop w:val="0"/>
      <w:marBottom w:val="0"/>
      <w:divBdr>
        <w:top w:val="none" w:sz="0" w:space="0" w:color="auto"/>
        <w:left w:val="none" w:sz="0" w:space="0" w:color="auto"/>
        <w:bottom w:val="none" w:sz="0" w:space="0" w:color="auto"/>
        <w:right w:val="none" w:sz="0" w:space="0" w:color="auto"/>
      </w:divBdr>
    </w:div>
    <w:div w:id="418210448">
      <w:bodyDiv w:val="1"/>
      <w:marLeft w:val="0"/>
      <w:marRight w:val="0"/>
      <w:marTop w:val="0"/>
      <w:marBottom w:val="0"/>
      <w:divBdr>
        <w:top w:val="none" w:sz="0" w:space="0" w:color="auto"/>
        <w:left w:val="none" w:sz="0" w:space="0" w:color="auto"/>
        <w:bottom w:val="none" w:sz="0" w:space="0" w:color="auto"/>
        <w:right w:val="none" w:sz="0" w:space="0" w:color="auto"/>
      </w:divBdr>
    </w:div>
    <w:div w:id="604653596">
      <w:bodyDiv w:val="1"/>
      <w:marLeft w:val="0"/>
      <w:marRight w:val="0"/>
      <w:marTop w:val="0"/>
      <w:marBottom w:val="0"/>
      <w:divBdr>
        <w:top w:val="none" w:sz="0" w:space="0" w:color="auto"/>
        <w:left w:val="none" w:sz="0" w:space="0" w:color="auto"/>
        <w:bottom w:val="none" w:sz="0" w:space="0" w:color="auto"/>
        <w:right w:val="none" w:sz="0" w:space="0" w:color="auto"/>
      </w:divBdr>
    </w:div>
    <w:div w:id="606041583">
      <w:bodyDiv w:val="1"/>
      <w:marLeft w:val="0"/>
      <w:marRight w:val="0"/>
      <w:marTop w:val="0"/>
      <w:marBottom w:val="0"/>
      <w:divBdr>
        <w:top w:val="none" w:sz="0" w:space="0" w:color="auto"/>
        <w:left w:val="none" w:sz="0" w:space="0" w:color="auto"/>
        <w:bottom w:val="none" w:sz="0" w:space="0" w:color="auto"/>
        <w:right w:val="none" w:sz="0" w:space="0" w:color="auto"/>
      </w:divBdr>
    </w:div>
    <w:div w:id="656307635">
      <w:bodyDiv w:val="1"/>
      <w:marLeft w:val="0"/>
      <w:marRight w:val="0"/>
      <w:marTop w:val="0"/>
      <w:marBottom w:val="0"/>
      <w:divBdr>
        <w:top w:val="none" w:sz="0" w:space="0" w:color="auto"/>
        <w:left w:val="none" w:sz="0" w:space="0" w:color="auto"/>
        <w:bottom w:val="none" w:sz="0" w:space="0" w:color="auto"/>
        <w:right w:val="none" w:sz="0" w:space="0" w:color="auto"/>
      </w:divBdr>
    </w:div>
    <w:div w:id="904418573">
      <w:bodyDiv w:val="1"/>
      <w:marLeft w:val="0"/>
      <w:marRight w:val="0"/>
      <w:marTop w:val="0"/>
      <w:marBottom w:val="0"/>
      <w:divBdr>
        <w:top w:val="none" w:sz="0" w:space="0" w:color="auto"/>
        <w:left w:val="none" w:sz="0" w:space="0" w:color="auto"/>
        <w:bottom w:val="none" w:sz="0" w:space="0" w:color="auto"/>
        <w:right w:val="none" w:sz="0" w:space="0" w:color="auto"/>
      </w:divBdr>
    </w:div>
    <w:div w:id="947394465">
      <w:bodyDiv w:val="1"/>
      <w:marLeft w:val="0"/>
      <w:marRight w:val="0"/>
      <w:marTop w:val="0"/>
      <w:marBottom w:val="0"/>
      <w:divBdr>
        <w:top w:val="none" w:sz="0" w:space="0" w:color="auto"/>
        <w:left w:val="none" w:sz="0" w:space="0" w:color="auto"/>
        <w:bottom w:val="none" w:sz="0" w:space="0" w:color="auto"/>
        <w:right w:val="none" w:sz="0" w:space="0" w:color="auto"/>
      </w:divBdr>
    </w:div>
    <w:div w:id="1076169878">
      <w:bodyDiv w:val="1"/>
      <w:marLeft w:val="0"/>
      <w:marRight w:val="0"/>
      <w:marTop w:val="0"/>
      <w:marBottom w:val="0"/>
      <w:divBdr>
        <w:top w:val="none" w:sz="0" w:space="0" w:color="auto"/>
        <w:left w:val="none" w:sz="0" w:space="0" w:color="auto"/>
        <w:bottom w:val="none" w:sz="0" w:space="0" w:color="auto"/>
        <w:right w:val="none" w:sz="0" w:space="0" w:color="auto"/>
      </w:divBdr>
    </w:div>
    <w:div w:id="1082216823">
      <w:bodyDiv w:val="1"/>
      <w:marLeft w:val="0"/>
      <w:marRight w:val="0"/>
      <w:marTop w:val="0"/>
      <w:marBottom w:val="0"/>
      <w:divBdr>
        <w:top w:val="none" w:sz="0" w:space="0" w:color="auto"/>
        <w:left w:val="none" w:sz="0" w:space="0" w:color="auto"/>
        <w:bottom w:val="none" w:sz="0" w:space="0" w:color="auto"/>
        <w:right w:val="none" w:sz="0" w:space="0" w:color="auto"/>
      </w:divBdr>
    </w:div>
    <w:div w:id="1129938072">
      <w:bodyDiv w:val="1"/>
      <w:marLeft w:val="0"/>
      <w:marRight w:val="0"/>
      <w:marTop w:val="0"/>
      <w:marBottom w:val="0"/>
      <w:divBdr>
        <w:top w:val="none" w:sz="0" w:space="0" w:color="auto"/>
        <w:left w:val="none" w:sz="0" w:space="0" w:color="auto"/>
        <w:bottom w:val="none" w:sz="0" w:space="0" w:color="auto"/>
        <w:right w:val="none" w:sz="0" w:space="0" w:color="auto"/>
      </w:divBdr>
    </w:div>
    <w:div w:id="1136025825">
      <w:bodyDiv w:val="1"/>
      <w:marLeft w:val="0"/>
      <w:marRight w:val="0"/>
      <w:marTop w:val="0"/>
      <w:marBottom w:val="0"/>
      <w:divBdr>
        <w:top w:val="none" w:sz="0" w:space="0" w:color="auto"/>
        <w:left w:val="none" w:sz="0" w:space="0" w:color="auto"/>
        <w:bottom w:val="none" w:sz="0" w:space="0" w:color="auto"/>
        <w:right w:val="none" w:sz="0" w:space="0" w:color="auto"/>
      </w:divBdr>
    </w:div>
    <w:div w:id="1136408473">
      <w:bodyDiv w:val="1"/>
      <w:marLeft w:val="0"/>
      <w:marRight w:val="0"/>
      <w:marTop w:val="0"/>
      <w:marBottom w:val="0"/>
      <w:divBdr>
        <w:top w:val="none" w:sz="0" w:space="0" w:color="auto"/>
        <w:left w:val="none" w:sz="0" w:space="0" w:color="auto"/>
        <w:bottom w:val="none" w:sz="0" w:space="0" w:color="auto"/>
        <w:right w:val="none" w:sz="0" w:space="0" w:color="auto"/>
      </w:divBdr>
    </w:div>
    <w:div w:id="1163735970">
      <w:bodyDiv w:val="1"/>
      <w:marLeft w:val="0"/>
      <w:marRight w:val="0"/>
      <w:marTop w:val="0"/>
      <w:marBottom w:val="0"/>
      <w:divBdr>
        <w:top w:val="none" w:sz="0" w:space="0" w:color="auto"/>
        <w:left w:val="none" w:sz="0" w:space="0" w:color="auto"/>
        <w:bottom w:val="none" w:sz="0" w:space="0" w:color="auto"/>
        <w:right w:val="none" w:sz="0" w:space="0" w:color="auto"/>
      </w:divBdr>
    </w:div>
    <w:div w:id="1217929224">
      <w:bodyDiv w:val="1"/>
      <w:marLeft w:val="0"/>
      <w:marRight w:val="0"/>
      <w:marTop w:val="0"/>
      <w:marBottom w:val="0"/>
      <w:divBdr>
        <w:top w:val="none" w:sz="0" w:space="0" w:color="auto"/>
        <w:left w:val="none" w:sz="0" w:space="0" w:color="auto"/>
        <w:bottom w:val="none" w:sz="0" w:space="0" w:color="auto"/>
        <w:right w:val="none" w:sz="0" w:space="0" w:color="auto"/>
      </w:divBdr>
    </w:div>
    <w:div w:id="1259633042">
      <w:bodyDiv w:val="1"/>
      <w:marLeft w:val="0"/>
      <w:marRight w:val="0"/>
      <w:marTop w:val="0"/>
      <w:marBottom w:val="0"/>
      <w:divBdr>
        <w:top w:val="none" w:sz="0" w:space="0" w:color="auto"/>
        <w:left w:val="none" w:sz="0" w:space="0" w:color="auto"/>
        <w:bottom w:val="none" w:sz="0" w:space="0" w:color="auto"/>
        <w:right w:val="none" w:sz="0" w:space="0" w:color="auto"/>
      </w:divBdr>
    </w:div>
    <w:div w:id="1297763184">
      <w:bodyDiv w:val="1"/>
      <w:marLeft w:val="0"/>
      <w:marRight w:val="0"/>
      <w:marTop w:val="0"/>
      <w:marBottom w:val="0"/>
      <w:divBdr>
        <w:top w:val="none" w:sz="0" w:space="0" w:color="auto"/>
        <w:left w:val="none" w:sz="0" w:space="0" w:color="auto"/>
        <w:bottom w:val="none" w:sz="0" w:space="0" w:color="auto"/>
        <w:right w:val="none" w:sz="0" w:space="0" w:color="auto"/>
      </w:divBdr>
    </w:div>
    <w:div w:id="1310284466">
      <w:bodyDiv w:val="1"/>
      <w:marLeft w:val="0"/>
      <w:marRight w:val="0"/>
      <w:marTop w:val="0"/>
      <w:marBottom w:val="0"/>
      <w:divBdr>
        <w:top w:val="none" w:sz="0" w:space="0" w:color="auto"/>
        <w:left w:val="none" w:sz="0" w:space="0" w:color="auto"/>
        <w:bottom w:val="none" w:sz="0" w:space="0" w:color="auto"/>
        <w:right w:val="none" w:sz="0" w:space="0" w:color="auto"/>
      </w:divBdr>
    </w:div>
    <w:div w:id="1338734204">
      <w:bodyDiv w:val="1"/>
      <w:marLeft w:val="0"/>
      <w:marRight w:val="0"/>
      <w:marTop w:val="0"/>
      <w:marBottom w:val="0"/>
      <w:divBdr>
        <w:top w:val="none" w:sz="0" w:space="0" w:color="auto"/>
        <w:left w:val="none" w:sz="0" w:space="0" w:color="auto"/>
        <w:bottom w:val="none" w:sz="0" w:space="0" w:color="auto"/>
        <w:right w:val="none" w:sz="0" w:space="0" w:color="auto"/>
      </w:divBdr>
    </w:div>
    <w:div w:id="1442411685">
      <w:bodyDiv w:val="1"/>
      <w:marLeft w:val="0"/>
      <w:marRight w:val="0"/>
      <w:marTop w:val="0"/>
      <w:marBottom w:val="0"/>
      <w:divBdr>
        <w:top w:val="none" w:sz="0" w:space="0" w:color="auto"/>
        <w:left w:val="none" w:sz="0" w:space="0" w:color="auto"/>
        <w:bottom w:val="none" w:sz="0" w:space="0" w:color="auto"/>
        <w:right w:val="none" w:sz="0" w:space="0" w:color="auto"/>
      </w:divBdr>
    </w:div>
    <w:div w:id="1614904279">
      <w:bodyDiv w:val="1"/>
      <w:marLeft w:val="0"/>
      <w:marRight w:val="0"/>
      <w:marTop w:val="0"/>
      <w:marBottom w:val="0"/>
      <w:divBdr>
        <w:top w:val="none" w:sz="0" w:space="0" w:color="auto"/>
        <w:left w:val="none" w:sz="0" w:space="0" w:color="auto"/>
        <w:bottom w:val="none" w:sz="0" w:space="0" w:color="auto"/>
        <w:right w:val="none" w:sz="0" w:space="0" w:color="auto"/>
      </w:divBdr>
    </w:div>
    <w:div w:id="1629436743">
      <w:bodyDiv w:val="1"/>
      <w:marLeft w:val="0"/>
      <w:marRight w:val="0"/>
      <w:marTop w:val="0"/>
      <w:marBottom w:val="0"/>
      <w:divBdr>
        <w:top w:val="none" w:sz="0" w:space="0" w:color="auto"/>
        <w:left w:val="none" w:sz="0" w:space="0" w:color="auto"/>
        <w:bottom w:val="none" w:sz="0" w:space="0" w:color="auto"/>
        <w:right w:val="none" w:sz="0" w:space="0" w:color="auto"/>
      </w:divBdr>
    </w:div>
    <w:div w:id="1722249797">
      <w:bodyDiv w:val="1"/>
      <w:marLeft w:val="0"/>
      <w:marRight w:val="0"/>
      <w:marTop w:val="0"/>
      <w:marBottom w:val="0"/>
      <w:divBdr>
        <w:top w:val="none" w:sz="0" w:space="0" w:color="auto"/>
        <w:left w:val="none" w:sz="0" w:space="0" w:color="auto"/>
        <w:bottom w:val="none" w:sz="0" w:space="0" w:color="auto"/>
        <w:right w:val="none" w:sz="0" w:space="0" w:color="auto"/>
      </w:divBdr>
    </w:div>
    <w:div w:id="1725327288">
      <w:bodyDiv w:val="1"/>
      <w:marLeft w:val="0"/>
      <w:marRight w:val="0"/>
      <w:marTop w:val="0"/>
      <w:marBottom w:val="0"/>
      <w:divBdr>
        <w:top w:val="none" w:sz="0" w:space="0" w:color="auto"/>
        <w:left w:val="none" w:sz="0" w:space="0" w:color="auto"/>
        <w:bottom w:val="none" w:sz="0" w:space="0" w:color="auto"/>
        <w:right w:val="none" w:sz="0" w:space="0" w:color="auto"/>
      </w:divBdr>
    </w:div>
    <w:div w:id="1787046183">
      <w:bodyDiv w:val="1"/>
      <w:marLeft w:val="0"/>
      <w:marRight w:val="0"/>
      <w:marTop w:val="0"/>
      <w:marBottom w:val="0"/>
      <w:divBdr>
        <w:top w:val="none" w:sz="0" w:space="0" w:color="auto"/>
        <w:left w:val="none" w:sz="0" w:space="0" w:color="auto"/>
        <w:bottom w:val="none" w:sz="0" w:space="0" w:color="auto"/>
        <w:right w:val="none" w:sz="0" w:space="0" w:color="auto"/>
      </w:divBdr>
    </w:div>
    <w:div w:id="1805387812">
      <w:bodyDiv w:val="1"/>
      <w:marLeft w:val="0"/>
      <w:marRight w:val="0"/>
      <w:marTop w:val="0"/>
      <w:marBottom w:val="0"/>
      <w:divBdr>
        <w:top w:val="none" w:sz="0" w:space="0" w:color="auto"/>
        <w:left w:val="none" w:sz="0" w:space="0" w:color="auto"/>
        <w:bottom w:val="none" w:sz="0" w:space="0" w:color="auto"/>
        <w:right w:val="none" w:sz="0" w:space="0" w:color="auto"/>
      </w:divBdr>
    </w:div>
    <w:div w:id="1829832483">
      <w:bodyDiv w:val="1"/>
      <w:marLeft w:val="0"/>
      <w:marRight w:val="0"/>
      <w:marTop w:val="0"/>
      <w:marBottom w:val="0"/>
      <w:divBdr>
        <w:top w:val="none" w:sz="0" w:space="0" w:color="auto"/>
        <w:left w:val="none" w:sz="0" w:space="0" w:color="auto"/>
        <w:bottom w:val="none" w:sz="0" w:space="0" w:color="auto"/>
        <w:right w:val="none" w:sz="0" w:space="0" w:color="auto"/>
      </w:divBdr>
    </w:div>
    <w:div w:id="1902515137">
      <w:bodyDiv w:val="1"/>
      <w:marLeft w:val="0"/>
      <w:marRight w:val="0"/>
      <w:marTop w:val="0"/>
      <w:marBottom w:val="0"/>
      <w:divBdr>
        <w:top w:val="none" w:sz="0" w:space="0" w:color="auto"/>
        <w:left w:val="none" w:sz="0" w:space="0" w:color="auto"/>
        <w:bottom w:val="none" w:sz="0" w:space="0" w:color="auto"/>
        <w:right w:val="none" w:sz="0" w:space="0" w:color="auto"/>
      </w:divBdr>
    </w:div>
    <w:div w:id="1998924246">
      <w:bodyDiv w:val="1"/>
      <w:marLeft w:val="0"/>
      <w:marRight w:val="0"/>
      <w:marTop w:val="0"/>
      <w:marBottom w:val="0"/>
      <w:divBdr>
        <w:top w:val="none" w:sz="0" w:space="0" w:color="auto"/>
        <w:left w:val="none" w:sz="0" w:space="0" w:color="auto"/>
        <w:bottom w:val="none" w:sz="0" w:space="0" w:color="auto"/>
        <w:right w:val="none" w:sz="0" w:space="0" w:color="auto"/>
      </w:divBdr>
    </w:div>
    <w:div w:id="2017884456">
      <w:bodyDiv w:val="1"/>
      <w:marLeft w:val="0"/>
      <w:marRight w:val="0"/>
      <w:marTop w:val="0"/>
      <w:marBottom w:val="0"/>
      <w:divBdr>
        <w:top w:val="none" w:sz="0" w:space="0" w:color="auto"/>
        <w:left w:val="none" w:sz="0" w:space="0" w:color="auto"/>
        <w:bottom w:val="none" w:sz="0" w:space="0" w:color="auto"/>
        <w:right w:val="none" w:sz="0" w:space="0" w:color="auto"/>
      </w:divBdr>
    </w:div>
    <w:div w:id="2079476055">
      <w:bodyDiv w:val="1"/>
      <w:marLeft w:val="0"/>
      <w:marRight w:val="0"/>
      <w:marTop w:val="0"/>
      <w:marBottom w:val="0"/>
      <w:divBdr>
        <w:top w:val="none" w:sz="0" w:space="0" w:color="auto"/>
        <w:left w:val="none" w:sz="0" w:space="0" w:color="auto"/>
        <w:bottom w:val="none" w:sz="0" w:space="0" w:color="auto"/>
        <w:right w:val="none" w:sz="0" w:space="0" w:color="auto"/>
      </w:divBdr>
    </w:div>
    <w:div w:id="2094619877">
      <w:bodyDiv w:val="1"/>
      <w:marLeft w:val="0"/>
      <w:marRight w:val="0"/>
      <w:marTop w:val="0"/>
      <w:marBottom w:val="0"/>
      <w:divBdr>
        <w:top w:val="none" w:sz="0" w:space="0" w:color="auto"/>
        <w:left w:val="none" w:sz="0" w:space="0" w:color="auto"/>
        <w:bottom w:val="none" w:sz="0" w:space="0" w:color="auto"/>
        <w:right w:val="none" w:sz="0" w:space="0" w:color="auto"/>
      </w:divBdr>
    </w:div>
    <w:div w:id="2106145912">
      <w:bodyDiv w:val="1"/>
      <w:marLeft w:val="0"/>
      <w:marRight w:val="0"/>
      <w:marTop w:val="0"/>
      <w:marBottom w:val="0"/>
      <w:divBdr>
        <w:top w:val="none" w:sz="0" w:space="0" w:color="auto"/>
        <w:left w:val="none" w:sz="0" w:space="0" w:color="auto"/>
        <w:bottom w:val="none" w:sz="0" w:space="0" w:color="auto"/>
        <w:right w:val="none" w:sz="0" w:space="0" w:color="auto"/>
      </w:divBdr>
    </w:div>
    <w:div w:id="212345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eslone</dc:creator>
  <cp:lastModifiedBy>Jielian wu</cp:lastModifiedBy>
  <cp:revision>12</cp:revision>
  <cp:lastPrinted>2025-03-12T03:35:00Z</cp:lastPrinted>
  <dcterms:created xsi:type="dcterms:W3CDTF">2025-04-06T03:05:00Z</dcterms:created>
  <dcterms:modified xsi:type="dcterms:W3CDTF">2025-05-11T01:22:00Z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04BBF4A4915A480D87C0113DDF1C09AC_13</vt:lpwstr>
  </property>
</Properties>
</file>